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A77" w:rsidRPr="000B6A77" w:rsidRDefault="000B6A77" w:rsidP="00137328">
      <w:pPr>
        <w:spacing w:line="360" w:lineRule="exact"/>
        <w:jc w:val="center"/>
        <w:rPr>
          <w:rFonts w:asciiTheme="minorEastAsia" w:hAnsiTheme="minorEastAsia" w:hint="eastAsia"/>
          <w:b/>
          <w:szCs w:val="21"/>
        </w:rPr>
      </w:pPr>
      <w:r w:rsidRPr="000B6A77">
        <w:rPr>
          <w:rFonts w:asciiTheme="minorEastAsia" w:hAnsiTheme="minorEastAsia" w:hint="eastAsia"/>
          <w:b/>
          <w:szCs w:val="21"/>
        </w:rPr>
        <w:t>2019版</w:t>
      </w:r>
      <w:r w:rsidRPr="000B6A77">
        <w:rPr>
          <w:rFonts w:asciiTheme="minorEastAsia" w:hAnsiTheme="minorEastAsia" w:hint="eastAsia"/>
          <w:b/>
          <w:szCs w:val="21"/>
        </w:rPr>
        <w:t>《中华人民共和国食品安全法实施条例》</w:t>
      </w:r>
      <w:r w:rsidR="001A406C" w:rsidRPr="000B6A77">
        <w:rPr>
          <w:rFonts w:asciiTheme="minorEastAsia" w:hAnsiTheme="minorEastAsia" w:hint="eastAsia"/>
          <w:b/>
          <w:szCs w:val="21"/>
        </w:rPr>
        <w:t>对</w:t>
      </w:r>
      <w:r w:rsidR="00E05875" w:rsidRPr="000B6A77">
        <w:rPr>
          <w:rFonts w:asciiTheme="minorEastAsia" w:hAnsiTheme="minorEastAsia" w:hint="eastAsia"/>
          <w:b/>
          <w:szCs w:val="21"/>
        </w:rPr>
        <w:t>食糖</w:t>
      </w:r>
      <w:r w:rsidR="001A406C" w:rsidRPr="000B6A77">
        <w:rPr>
          <w:rFonts w:asciiTheme="minorEastAsia" w:hAnsiTheme="minorEastAsia" w:hint="eastAsia"/>
          <w:b/>
          <w:szCs w:val="21"/>
        </w:rPr>
        <w:t>行业企业</w:t>
      </w:r>
      <w:r w:rsidRPr="000B6A77">
        <w:rPr>
          <w:rFonts w:asciiTheme="minorEastAsia" w:hAnsiTheme="minorEastAsia" w:hint="eastAsia"/>
          <w:b/>
          <w:szCs w:val="21"/>
        </w:rPr>
        <w:t>影响的</w:t>
      </w:r>
      <w:r w:rsidR="001A406C" w:rsidRPr="000B6A77">
        <w:rPr>
          <w:rFonts w:asciiTheme="minorEastAsia" w:hAnsiTheme="minorEastAsia" w:hint="eastAsia"/>
          <w:b/>
          <w:szCs w:val="21"/>
        </w:rPr>
        <w:t>有关解读</w:t>
      </w:r>
    </w:p>
    <w:p w:rsidR="00DA7B6F" w:rsidRPr="001A406C" w:rsidRDefault="00E05875" w:rsidP="00137328">
      <w:pPr>
        <w:spacing w:line="360" w:lineRule="exact"/>
        <w:jc w:val="center"/>
        <w:rPr>
          <w:rFonts w:asciiTheme="minorEastAsia" w:hAnsiTheme="minorEastAsia" w:hint="eastAsia"/>
          <w:szCs w:val="21"/>
        </w:rPr>
      </w:pPr>
      <w:r>
        <w:rPr>
          <w:rFonts w:asciiTheme="minorEastAsia" w:hAnsiTheme="minorEastAsia" w:hint="eastAsia"/>
          <w:szCs w:val="21"/>
        </w:rPr>
        <w:t>（</w:t>
      </w:r>
      <w:r w:rsidR="003A52F1">
        <w:rPr>
          <w:rFonts w:asciiTheme="minorEastAsia" w:hAnsiTheme="minorEastAsia" w:hint="eastAsia"/>
          <w:szCs w:val="21"/>
        </w:rPr>
        <w:t>抛砖引玉，</w:t>
      </w:r>
      <w:r>
        <w:rPr>
          <w:rFonts w:asciiTheme="minorEastAsia" w:hAnsiTheme="minorEastAsia" w:hint="eastAsia"/>
          <w:szCs w:val="21"/>
        </w:rPr>
        <w:t>个人解读</w:t>
      </w:r>
      <w:r w:rsidR="00137328">
        <w:rPr>
          <w:rFonts w:asciiTheme="minorEastAsia" w:hAnsiTheme="minorEastAsia" w:hint="eastAsia"/>
          <w:szCs w:val="21"/>
        </w:rPr>
        <w:t>；</w:t>
      </w:r>
      <w:bookmarkStart w:id="0" w:name="_GoBack"/>
      <w:bookmarkEnd w:id="0"/>
      <w:r>
        <w:rPr>
          <w:rFonts w:asciiTheme="minorEastAsia" w:hAnsiTheme="minorEastAsia" w:hint="eastAsia"/>
          <w:szCs w:val="21"/>
        </w:rPr>
        <w:t>非官方解释，仅供参考）</w:t>
      </w:r>
    </w:p>
    <w:p w:rsidR="00551657" w:rsidRPr="00551657" w:rsidRDefault="001A406C" w:rsidP="00137328">
      <w:pPr>
        <w:pStyle w:val="a5"/>
        <w:shd w:val="clear" w:color="auto" w:fill="FFFFFF"/>
        <w:spacing w:before="0" w:beforeAutospacing="0" w:after="0" w:afterAutospacing="0" w:line="360" w:lineRule="exact"/>
        <w:jc w:val="both"/>
        <w:rPr>
          <w:rFonts w:asciiTheme="minorEastAsia" w:eastAsiaTheme="minorEastAsia" w:hAnsiTheme="minorEastAsia" w:hint="eastAsia"/>
          <w:b/>
          <w:color w:val="333333"/>
          <w:sz w:val="21"/>
          <w:szCs w:val="21"/>
        </w:rPr>
      </w:pPr>
      <w:r w:rsidRPr="00551657">
        <w:rPr>
          <w:rFonts w:asciiTheme="minorEastAsia" w:eastAsiaTheme="minorEastAsia" w:hAnsiTheme="minorEastAsia" w:hint="eastAsia"/>
          <w:b/>
          <w:color w:val="333333"/>
          <w:sz w:val="21"/>
          <w:szCs w:val="21"/>
        </w:rPr>
        <w:t>1、</w:t>
      </w:r>
      <w:r w:rsidR="00551657" w:rsidRPr="00551657">
        <w:rPr>
          <w:rFonts w:asciiTheme="minorEastAsia" w:eastAsiaTheme="minorEastAsia" w:hAnsiTheme="minorEastAsia" w:hint="eastAsia"/>
          <w:b/>
          <w:color w:val="333333"/>
          <w:sz w:val="21"/>
          <w:szCs w:val="21"/>
        </w:rPr>
        <w:t>实施条例</w:t>
      </w:r>
      <w:r w:rsidR="00551657">
        <w:rPr>
          <w:rFonts w:asciiTheme="minorEastAsia" w:eastAsiaTheme="minorEastAsia" w:hAnsiTheme="minorEastAsia" w:hint="eastAsia"/>
          <w:b/>
          <w:color w:val="333333"/>
          <w:sz w:val="21"/>
          <w:szCs w:val="21"/>
        </w:rPr>
        <w:t>：</w:t>
      </w:r>
    </w:p>
    <w:p w:rsidR="001A406C" w:rsidRDefault="001A406C" w:rsidP="00137328">
      <w:pPr>
        <w:pStyle w:val="a5"/>
        <w:shd w:val="clear" w:color="auto" w:fill="FFFFFF"/>
        <w:spacing w:before="0" w:beforeAutospacing="0" w:after="0" w:afterAutospacing="0" w:line="360" w:lineRule="exact"/>
        <w:jc w:val="both"/>
        <w:rPr>
          <w:rFonts w:asciiTheme="minorEastAsia" w:eastAsiaTheme="minorEastAsia" w:hAnsiTheme="minorEastAsia" w:hint="eastAsia"/>
          <w:color w:val="333333"/>
          <w:sz w:val="21"/>
          <w:szCs w:val="21"/>
        </w:rPr>
      </w:pPr>
      <w:r w:rsidRPr="001A406C">
        <w:rPr>
          <w:rFonts w:asciiTheme="minorEastAsia" w:eastAsiaTheme="minorEastAsia" w:hAnsiTheme="minorEastAsia" w:hint="eastAsia"/>
          <w:sz w:val="21"/>
          <w:szCs w:val="21"/>
        </w:rPr>
        <w:t>“</w:t>
      </w:r>
      <w:r w:rsidRPr="001A406C">
        <w:rPr>
          <w:rFonts w:asciiTheme="minorEastAsia" w:eastAsiaTheme="minorEastAsia" w:hAnsiTheme="minorEastAsia" w:hint="eastAsia"/>
          <w:b/>
          <w:bCs/>
          <w:color w:val="333333"/>
          <w:sz w:val="21"/>
          <w:szCs w:val="21"/>
        </w:rPr>
        <w:t>第十三条</w:t>
      </w:r>
      <w:r w:rsidRPr="001A406C">
        <w:rPr>
          <w:rFonts w:asciiTheme="minorEastAsia" w:eastAsiaTheme="minorEastAsia" w:hAnsiTheme="minorEastAsia" w:hint="eastAsia"/>
          <w:color w:val="333333"/>
          <w:sz w:val="21"/>
          <w:szCs w:val="21"/>
        </w:rPr>
        <w:t xml:space="preserve">　食品安全标准公布后，食品生产经营者可以在食品安全标准规定的实施日期之前实施并公开提前实施情况。</w:t>
      </w:r>
      <w:r w:rsidRPr="001A406C">
        <w:rPr>
          <w:rFonts w:asciiTheme="minorEastAsia" w:eastAsiaTheme="minorEastAsia" w:hAnsiTheme="minorEastAsia" w:hint="eastAsia"/>
          <w:color w:val="333333"/>
          <w:sz w:val="21"/>
          <w:szCs w:val="21"/>
        </w:rPr>
        <w:t>”</w:t>
      </w:r>
    </w:p>
    <w:p w:rsidR="00551657" w:rsidRDefault="001A406C" w:rsidP="00137328">
      <w:pPr>
        <w:spacing w:line="360" w:lineRule="exact"/>
        <w:rPr>
          <w:rFonts w:asciiTheme="minorEastAsia" w:hAnsiTheme="minorEastAsia" w:hint="eastAsia"/>
          <w:b/>
          <w:szCs w:val="21"/>
        </w:rPr>
      </w:pPr>
      <w:r w:rsidRPr="00551657">
        <w:rPr>
          <w:rFonts w:asciiTheme="minorEastAsia" w:hAnsiTheme="minorEastAsia" w:hint="eastAsia"/>
          <w:b/>
          <w:szCs w:val="21"/>
        </w:rPr>
        <w:t>解读：</w:t>
      </w:r>
    </w:p>
    <w:p w:rsidR="001A406C" w:rsidRDefault="001A406C" w:rsidP="00137328">
      <w:pPr>
        <w:spacing w:line="360" w:lineRule="exact"/>
        <w:rPr>
          <w:rFonts w:asciiTheme="minorEastAsia" w:hAnsiTheme="minorEastAsia" w:hint="eastAsia"/>
          <w:szCs w:val="21"/>
        </w:rPr>
      </w:pPr>
      <w:r w:rsidRPr="001A406C">
        <w:rPr>
          <w:rFonts w:asciiTheme="minorEastAsia" w:hAnsiTheme="minorEastAsia" w:hint="eastAsia"/>
          <w:szCs w:val="21"/>
        </w:rPr>
        <w:t>允许企业提前使用已公布的标准，这样就可以在包装标识上提前变更，避免浪费。</w:t>
      </w:r>
    </w:p>
    <w:p w:rsidR="001A406C" w:rsidRPr="001A406C" w:rsidRDefault="001A406C" w:rsidP="00137328">
      <w:pPr>
        <w:spacing w:line="360" w:lineRule="exact"/>
        <w:rPr>
          <w:rFonts w:asciiTheme="minorEastAsia" w:hAnsiTheme="minorEastAsia" w:hint="eastAsia"/>
          <w:szCs w:val="21"/>
        </w:rPr>
      </w:pPr>
    </w:p>
    <w:p w:rsidR="00551657" w:rsidRPr="00551657" w:rsidRDefault="001A406C" w:rsidP="00137328">
      <w:pPr>
        <w:spacing w:line="360" w:lineRule="exact"/>
        <w:rPr>
          <w:rFonts w:asciiTheme="minorEastAsia" w:hAnsiTheme="minorEastAsia" w:hint="eastAsia"/>
          <w:b/>
          <w:szCs w:val="21"/>
        </w:rPr>
      </w:pPr>
      <w:r w:rsidRPr="00551657">
        <w:rPr>
          <w:rFonts w:asciiTheme="minorEastAsia" w:hAnsiTheme="minorEastAsia" w:hint="eastAsia"/>
          <w:b/>
          <w:szCs w:val="21"/>
        </w:rPr>
        <w:t>2、</w:t>
      </w:r>
      <w:r w:rsidR="00551657" w:rsidRPr="00551657">
        <w:rPr>
          <w:rFonts w:asciiTheme="minorEastAsia" w:hAnsiTheme="minorEastAsia" w:hint="eastAsia"/>
          <w:b/>
          <w:color w:val="333333"/>
          <w:szCs w:val="21"/>
        </w:rPr>
        <w:t>实施条例：</w:t>
      </w:r>
    </w:p>
    <w:p w:rsidR="001A406C" w:rsidRDefault="001A406C" w:rsidP="00137328">
      <w:pPr>
        <w:spacing w:line="360" w:lineRule="exact"/>
        <w:rPr>
          <w:rFonts w:asciiTheme="minorEastAsia" w:hAnsiTheme="minorEastAsia" w:hint="eastAsia"/>
          <w:szCs w:val="21"/>
        </w:rPr>
      </w:pPr>
      <w:r w:rsidRPr="001A406C">
        <w:rPr>
          <w:rFonts w:asciiTheme="minorEastAsia" w:hAnsiTheme="minorEastAsia" w:hint="eastAsia"/>
          <w:szCs w:val="21"/>
        </w:rPr>
        <w:t>“</w:t>
      </w:r>
      <w:r w:rsidRPr="001A406C">
        <w:rPr>
          <w:rFonts w:asciiTheme="minorEastAsia" w:hAnsiTheme="minorEastAsia" w:hint="eastAsia"/>
          <w:b/>
          <w:bCs/>
          <w:szCs w:val="21"/>
        </w:rPr>
        <w:t>第二十一条</w:t>
      </w:r>
      <w:r w:rsidRPr="001A406C">
        <w:rPr>
          <w:rFonts w:asciiTheme="minorEastAsia" w:hAnsiTheme="minorEastAsia" w:hint="eastAsia"/>
          <w:szCs w:val="21"/>
        </w:rPr>
        <w:t xml:space="preserve">　食品、食品添加剂生产经营者委托生产食品、食品添加剂的，应当委托取得食品生产许可、食品添加剂生产许可的生产者生产，并对其生产行为进行监督，对委托生产的食品、食品添加剂的安全负责。受托方应当依照法律、法规、食品安全标准以及合同约定进行生产，对生产行为负责，并接受委托方的监督。</w:t>
      </w:r>
      <w:r w:rsidRPr="001A406C">
        <w:rPr>
          <w:rFonts w:asciiTheme="minorEastAsia" w:hAnsiTheme="minorEastAsia" w:hint="eastAsia"/>
          <w:szCs w:val="21"/>
        </w:rPr>
        <w:t>”</w:t>
      </w:r>
    </w:p>
    <w:p w:rsidR="00551657" w:rsidRDefault="001A406C" w:rsidP="00137328">
      <w:pPr>
        <w:spacing w:line="360" w:lineRule="exact"/>
        <w:rPr>
          <w:rFonts w:asciiTheme="minorEastAsia" w:hAnsiTheme="minorEastAsia" w:hint="eastAsia"/>
          <w:b/>
          <w:szCs w:val="21"/>
        </w:rPr>
      </w:pPr>
      <w:r w:rsidRPr="00551657">
        <w:rPr>
          <w:rFonts w:asciiTheme="minorEastAsia" w:hAnsiTheme="minorEastAsia" w:hint="eastAsia"/>
          <w:b/>
          <w:szCs w:val="21"/>
        </w:rPr>
        <w:t>解读：</w:t>
      </w:r>
    </w:p>
    <w:p w:rsidR="001A406C" w:rsidRDefault="00551657" w:rsidP="00137328">
      <w:pPr>
        <w:spacing w:line="360" w:lineRule="exact"/>
        <w:rPr>
          <w:rFonts w:asciiTheme="minorEastAsia" w:hAnsiTheme="minorEastAsia" w:hint="eastAsia"/>
          <w:szCs w:val="21"/>
        </w:rPr>
      </w:pPr>
      <w:r w:rsidRPr="00551657">
        <w:rPr>
          <w:rFonts w:asciiTheme="minorEastAsia" w:hAnsiTheme="minorEastAsia" w:hint="eastAsia"/>
          <w:szCs w:val="21"/>
        </w:rPr>
        <w:t>食糖行业中委托加工情况较多，</w:t>
      </w:r>
      <w:r w:rsidR="001A406C" w:rsidRPr="00551657">
        <w:rPr>
          <w:rFonts w:asciiTheme="minorEastAsia" w:hAnsiTheme="minorEastAsia" w:hint="eastAsia"/>
          <w:szCs w:val="21"/>
        </w:rPr>
        <w:t>本条明确了委托方和被委托方的责任</w:t>
      </w:r>
      <w:r>
        <w:rPr>
          <w:rFonts w:asciiTheme="minorEastAsia" w:hAnsiTheme="minorEastAsia" w:hint="eastAsia"/>
          <w:szCs w:val="21"/>
        </w:rPr>
        <w:t>。</w:t>
      </w:r>
      <w:r w:rsidR="001A406C" w:rsidRPr="00551657">
        <w:rPr>
          <w:rFonts w:asciiTheme="minorEastAsia" w:hAnsiTheme="minorEastAsia" w:hint="eastAsia"/>
          <w:szCs w:val="21"/>
        </w:rPr>
        <w:t>过去委托加工的</w:t>
      </w:r>
      <w:r>
        <w:rPr>
          <w:rFonts w:asciiTheme="minorEastAsia" w:hAnsiTheme="minorEastAsia" w:hint="eastAsia"/>
          <w:szCs w:val="21"/>
        </w:rPr>
        <w:t>食品</w:t>
      </w:r>
      <w:r w:rsidR="001A406C" w:rsidRPr="001A406C">
        <w:rPr>
          <w:rFonts w:asciiTheme="minorEastAsia" w:hAnsiTheme="minorEastAsia" w:hint="eastAsia"/>
          <w:szCs w:val="21"/>
        </w:rPr>
        <w:t>安全责任一般由受委托企业承担</w:t>
      </w:r>
      <w:r>
        <w:rPr>
          <w:rFonts w:asciiTheme="minorEastAsia" w:hAnsiTheme="minorEastAsia" w:hint="eastAsia"/>
          <w:szCs w:val="21"/>
        </w:rPr>
        <w:t>，在市场抽检或质量投诉</w:t>
      </w:r>
      <w:r w:rsidR="00FA6F7B">
        <w:rPr>
          <w:rFonts w:asciiTheme="minorEastAsia" w:hAnsiTheme="minorEastAsia" w:hint="eastAsia"/>
          <w:szCs w:val="21"/>
        </w:rPr>
        <w:t>中</w:t>
      </w:r>
      <w:r>
        <w:rPr>
          <w:rFonts w:asciiTheme="minorEastAsia" w:hAnsiTheme="minorEastAsia" w:hint="eastAsia"/>
          <w:szCs w:val="21"/>
        </w:rPr>
        <w:t>，一般转给</w:t>
      </w:r>
      <w:r w:rsidR="00FA6F7B">
        <w:rPr>
          <w:rFonts w:asciiTheme="minorEastAsia" w:hAnsiTheme="minorEastAsia" w:hint="eastAsia"/>
          <w:szCs w:val="21"/>
        </w:rPr>
        <w:t>受委托</w:t>
      </w:r>
      <w:r>
        <w:rPr>
          <w:rFonts w:asciiTheme="minorEastAsia" w:hAnsiTheme="minorEastAsia" w:hint="eastAsia"/>
          <w:szCs w:val="21"/>
        </w:rPr>
        <w:t>企业</w:t>
      </w:r>
      <w:r w:rsidR="00FA6F7B">
        <w:rPr>
          <w:rFonts w:asciiTheme="minorEastAsia" w:hAnsiTheme="minorEastAsia" w:hint="eastAsia"/>
          <w:szCs w:val="21"/>
        </w:rPr>
        <w:t>（实际生产企业）</w:t>
      </w:r>
      <w:r>
        <w:rPr>
          <w:rFonts w:asciiTheme="minorEastAsia" w:hAnsiTheme="minorEastAsia" w:hint="eastAsia"/>
          <w:szCs w:val="21"/>
        </w:rPr>
        <w:t>所在地市场监管部门处理。</w:t>
      </w:r>
      <w:r w:rsidR="001A406C" w:rsidRPr="001A406C">
        <w:rPr>
          <w:rFonts w:asciiTheme="minorEastAsia" w:hAnsiTheme="minorEastAsia" w:hint="eastAsia"/>
          <w:szCs w:val="21"/>
        </w:rPr>
        <w:t>但本次修改后明确由委托方</w:t>
      </w:r>
      <w:r w:rsidR="00BB473E">
        <w:rPr>
          <w:rFonts w:asciiTheme="minorEastAsia" w:hAnsiTheme="minorEastAsia" w:hint="eastAsia"/>
          <w:szCs w:val="21"/>
        </w:rPr>
        <w:t>对</w:t>
      </w:r>
      <w:r w:rsidR="001A406C" w:rsidRPr="001A406C">
        <w:rPr>
          <w:rFonts w:asciiTheme="minorEastAsia" w:hAnsiTheme="minorEastAsia" w:hint="eastAsia"/>
          <w:szCs w:val="21"/>
        </w:rPr>
        <w:t>产品安全</w:t>
      </w:r>
      <w:r w:rsidR="00BB473E">
        <w:rPr>
          <w:rFonts w:asciiTheme="minorEastAsia" w:hAnsiTheme="minorEastAsia" w:hint="eastAsia"/>
          <w:szCs w:val="21"/>
        </w:rPr>
        <w:t>负责</w:t>
      </w:r>
      <w:r w:rsidR="001A406C" w:rsidRPr="001A406C">
        <w:rPr>
          <w:rFonts w:asciiTheme="minorEastAsia" w:hAnsiTheme="minorEastAsia" w:hint="eastAsia"/>
          <w:szCs w:val="21"/>
        </w:rPr>
        <w:t>，</w:t>
      </w:r>
      <w:r w:rsidR="00BB473E">
        <w:rPr>
          <w:rFonts w:asciiTheme="minorEastAsia" w:hAnsiTheme="minorEastAsia" w:hint="eastAsia"/>
          <w:szCs w:val="21"/>
        </w:rPr>
        <w:t>是产品安全的第一责任人；受委托方的安全责任相对下降，</w:t>
      </w:r>
      <w:r w:rsidR="001A406C" w:rsidRPr="001A406C">
        <w:rPr>
          <w:rFonts w:asciiTheme="minorEastAsia" w:hAnsiTheme="minorEastAsia" w:hint="eastAsia"/>
          <w:szCs w:val="21"/>
        </w:rPr>
        <w:t>这就要求委托加工时必须对受委托企业进行更多的考查和监督</w:t>
      </w:r>
      <w:r w:rsidR="0089501E">
        <w:rPr>
          <w:rFonts w:asciiTheme="minorEastAsia" w:hAnsiTheme="minorEastAsia" w:hint="eastAsia"/>
          <w:szCs w:val="21"/>
        </w:rPr>
        <w:t>，同时</w:t>
      </w:r>
      <w:proofErr w:type="gramStart"/>
      <w:r w:rsidR="0089501E">
        <w:rPr>
          <w:rFonts w:asciiTheme="minorEastAsia" w:hAnsiTheme="minorEastAsia" w:hint="eastAsia"/>
          <w:szCs w:val="21"/>
        </w:rPr>
        <w:t>要合同</w:t>
      </w:r>
      <w:proofErr w:type="gramEnd"/>
      <w:r w:rsidR="0089501E">
        <w:rPr>
          <w:rFonts w:asciiTheme="minorEastAsia" w:hAnsiTheme="minorEastAsia" w:hint="eastAsia"/>
          <w:szCs w:val="21"/>
        </w:rPr>
        <w:t>明确产品安全责任条款</w:t>
      </w:r>
      <w:r w:rsidR="001A406C" w:rsidRPr="001A406C">
        <w:rPr>
          <w:rFonts w:asciiTheme="minorEastAsia" w:hAnsiTheme="minorEastAsia" w:hint="eastAsia"/>
          <w:szCs w:val="21"/>
        </w:rPr>
        <w:t>。</w:t>
      </w:r>
    </w:p>
    <w:p w:rsidR="001A406C" w:rsidRPr="001A406C" w:rsidRDefault="001A406C" w:rsidP="00137328">
      <w:pPr>
        <w:spacing w:line="360" w:lineRule="exact"/>
        <w:rPr>
          <w:rFonts w:asciiTheme="minorEastAsia" w:hAnsiTheme="minorEastAsia" w:hint="eastAsia"/>
          <w:szCs w:val="21"/>
        </w:rPr>
      </w:pPr>
    </w:p>
    <w:p w:rsidR="00551657" w:rsidRPr="00551657" w:rsidRDefault="001A406C" w:rsidP="00137328">
      <w:pPr>
        <w:spacing w:line="360" w:lineRule="exact"/>
        <w:rPr>
          <w:rFonts w:asciiTheme="minorEastAsia" w:hAnsiTheme="minorEastAsia" w:hint="eastAsia"/>
          <w:b/>
          <w:szCs w:val="21"/>
        </w:rPr>
      </w:pPr>
      <w:r w:rsidRPr="00551657">
        <w:rPr>
          <w:rFonts w:asciiTheme="minorEastAsia" w:hAnsiTheme="minorEastAsia" w:hint="eastAsia"/>
          <w:b/>
          <w:szCs w:val="21"/>
        </w:rPr>
        <w:t>3、</w:t>
      </w:r>
      <w:r w:rsidR="00551657" w:rsidRPr="00551657">
        <w:rPr>
          <w:rFonts w:asciiTheme="minorEastAsia" w:hAnsiTheme="minorEastAsia" w:hint="eastAsia"/>
          <w:b/>
          <w:color w:val="333333"/>
          <w:szCs w:val="21"/>
        </w:rPr>
        <w:t>实施条例：</w:t>
      </w:r>
    </w:p>
    <w:p w:rsidR="001A406C" w:rsidRPr="001A406C" w:rsidRDefault="001A406C" w:rsidP="00137328">
      <w:pPr>
        <w:spacing w:line="360" w:lineRule="exact"/>
        <w:rPr>
          <w:rFonts w:asciiTheme="minorEastAsia" w:hAnsiTheme="minorEastAsia" w:hint="eastAsia"/>
          <w:szCs w:val="21"/>
        </w:rPr>
      </w:pPr>
      <w:r w:rsidRPr="001A406C">
        <w:rPr>
          <w:rFonts w:asciiTheme="minorEastAsia" w:hAnsiTheme="minorEastAsia" w:hint="eastAsia"/>
          <w:szCs w:val="21"/>
        </w:rPr>
        <w:t>“</w:t>
      </w:r>
      <w:r w:rsidRPr="001A406C">
        <w:rPr>
          <w:rFonts w:asciiTheme="minorEastAsia" w:hAnsiTheme="minorEastAsia" w:hint="eastAsia"/>
          <w:b/>
          <w:szCs w:val="21"/>
        </w:rPr>
        <w:t>第二十五条</w:t>
      </w:r>
      <w:r w:rsidRPr="001A406C">
        <w:rPr>
          <w:rFonts w:asciiTheme="minorEastAsia" w:hAnsiTheme="minorEastAsia" w:hint="eastAsia"/>
          <w:szCs w:val="21"/>
        </w:rPr>
        <w:t xml:space="preserve">　食品生产经营者委托贮存、运输食品的，应当对受托方的食品安全保障能力进行审核，并监督受托方按照保证食品安全的要求贮存、运输食品。受托方应当保证食品贮存、运输条件符合食品安全的要求，加强食品贮存、运输过程管理。</w:t>
      </w:r>
    </w:p>
    <w:p w:rsidR="001A406C" w:rsidRPr="001A406C" w:rsidRDefault="001A406C" w:rsidP="00137328">
      <w:pPr>
        <w:spacing w:line="360" w:lineRule="exact"/>
        <w:rPr>
          <w:rFonts w:asciiTheme="minorEastAsia" w:hAnsiTheme="minorEastAsia" w:hint="eastAsia"/>
          <w:szCs w:val="21"/>
        </w:rPr>
      </w:pPr>
      <w:r w:rsidRPr="001A406C">
        <w:rPr>
          <w:rFonts w:asciiTheme="minorEastAsia" w:hAnsiTheme="minorEastAsia" w:hint="eastAsia"/>
          <w:szCs w:val="21"/>
        </w:rPr>
        <w:t>接受食品生产经营者委托贮存、运输食品的，应当如实记录委托方和收货方的名称、地址、联系方式等内容。记录保存期限不得少于贮存、运输结束后2年。</w:t>
      </w:r>
    </w:p>
    <w:p w:rsidR="001A406C" w:rsidRDefault="001A406C" w:rsidP="00137328">
      <w:pPr>
        <w:spacing w:line="360" w:lineRule="exact"/>
        <w:rPr>
          <w:rFonts w:asciiTheme="minorEastAsia" w:hAnsiTheme="minorEastAsia" w:hint="eastAsia"/>
          <w:szCs w:val="21"/>
        </w:rPr>
      </w:pPr>
      <w:r w:rsidRPr="001A406C">
        <w:rPr>
          <w:rFonts w:asciiTheme="minorEastAsia" w:hAnsiTheme="minorEastAsia" w:hint="eastAsia"/>
          <w:szCs w:val="21"/>
        </w:rPr>
        <w:t>非食品生产经营者从事对温度、湿度等有特殊要求的食品贮存业务的，应当自取得营业执照之日起30个工作日内向所在地县级人民政府食品安全监督管理部门备案。</w:t>
      </w:r>
      <w:r>
        <w:rPr>
          <w:rFonts w:asciiTheme="minorEastAsia" w:hAnsiTheme="minorEastAsia" w:hint="eastAsia"/>
          <w:szCs w:val="21"/>
        </w:rPr>
        <w:t>”</w:t>
      </w:r>
    </w:p>
    <w:p w:rsidR="00551657" w:rsidRDefault="001A406C" w:rsidP="00137328">
      <w:pPr>
        <w:pStyle w:val="a5"/>
        <w:shd w:val="clear" w:color="auto" w:fill="FFFFFF"/>
        <w:spacing w:before="0" w:beforeAutospacing="0" w:after="0" w:afterAutospacing="0" w:line="360" w:lineRule="exact"/>
        <w:jc w:val="both"/>
        <w:rPr>
          <w:rFonts w:asciiTheme="minorEastAsia" w:eastAsiaTheme="minorEastAsia" w:hAnsiTheme="minorEastAsia" w:hint="eastAsia"/>
          <w:b/>
          <w:sz w:val="21"/>
          <w:szCs w:val="21"/>
        </w:rPr>
      </w:pPr>
      <w:r w:rsidRPr="00551657">
        <w:rPr>
          <w:rFonts w:asciiTheme="minorEastAsia" w:eastAsiaTheme="minorEastAsia" w:hAnsiTheme="minorEastAsia" w:hint="eastAsia"/>
          <w:b/>
          <w:sz w:val="21"/>
          <w:szCs w:val="21"/>
        </w:rPr>
        <w:t>解读：</w:t>
      </w:r>
    </w:p>
    <w:p w:rsidR="001A406C" w:rsidRDefault="001A406C" w:rsidP="00137328">
      <w:pPr>
        <w:pStyle w:val="a5"/>
        <w:shd w:val="clear" w:color="auto" w:fill="FFFFFF"/>
        <w:spacing w:before="0" w:beforeAutospacing="0" w:after="0" w:afterAutospacing="0" w:line="360" w:lineRule="exact"/>
        <w:jc w:val="both"/>
        <w:rPr>
          <w:rFonts w:asciiTheme="minorEastAsia" w:eastAsiaTheme="minorEastAsia" w:hAnsiTheme="minorEastAsia" w:hint="eastAsia"/>
          <w:sz w:val="21"/>
          <w:szCs w:val="21"/>
        </w:rPr>
      </w:pPr>
      <w:r>
        <w:rPr>
          <w:rFonts w:asciiTheme="minorEastAsia" w:eastAsiaTheme="minorEastAsia" w:hAnsiTheme="minorEastAsia" w:hint="eastAsia"/>
          <w:sz w:val="21"/>
          <w:szCs w:val="21"/>
        </w:rPr>
        <w:t>生产企业需要增加一项资料备案，就是对物流的资质审核材料以备查</w:t>
      </w:r>
      <w:r w:rsidR="00207F28">
        <w:rPr>
          <w:rFonts w:asciiTheme="minorEastAsia" w:eastAsiaTheme="minorEastAsia" w:hAnsiTheme="minorEastAsia" w:hint="eastAsia"/>
          <w:sz w:val="21"/>
          <w:szCs w:val="21"/>
        </w:rPr>
        <w:t>验</w:t>
      </w:r>
      <w:r>
        <w:rPr>
          <w:rFonts w:asciiTheme="minorEastAsia" w:eastAsiaTheme="minorEastAsia" w:hAnsiTheme="minorEastAsia" w:hint="eastAsia"/>
          <w:sz w:val="21"/>
          <w:szCs w:val="21"/>
        </w:rPr>
        <w:t>。</w:t>
      </w:r>
      <w:r w:rsidR="00551657">
        <w:rPr>
          <w:rFonts w:asciiTheme="minorEastAsia" w:eastAsiaTheme="minorEastAsia" w:hAnsiTheme="minorEastAsia" w:hint="eastAsia"/>
          <w:sz w:val="21"/>
          <w:szCs w:val="21"/>
        </w:rPr>
        <w:t>最好保留1家以上的物流企业的资质、合同、物流记录等资料。</w:t>
      </w:r>
    </w:p>
    <w:p w:rsidR="001A406C" w:rsidRDefault="001A406C" w:rsidP="00137328">
      <w:pPr>
        <w:pStyle w:val="a5"/>
        <w:shd w:val="clear" w:color="auto" w:fill="FFFFFF"/>
        <w:spacing w:before="0" w:beforeAutospacing="0" w:after="0" w:afterAutospacing="0" w:line="360" w:lineRule="exact"/>
        <w:jc w:val="both"/>
        <w:rPr>
          <w:rFonts w:asciiTheme="minorEastAsia" w:eastAsiaTheme="minorEastAsia" w:hAnsiTheme="minorEastAsia" w:hint="eastAsia"/>
          <w:sz w:val="21"/>
          <w:szCs w:val="21"/>
        </w:rPr>
      </w:pPr>
    </w:p>
    <w:p w:rsidR="00551657" w:rsidRPr="00551657" w:rsidRDefault="001A406C" w:rsidP="00137328">
      <w:pPr>
        <w:spacing w:line="360" w:lineRule="exact"/>
        <w:rPr>
          <w:rFonts w:asciiTheme="minorEastAsia" w:hAnsiTheme="minorEastAsia" w:hint="eastAsia"/>
          <w:b/>
          <w:szCs w:val="21"/>
        </w:rPr>
      </w:pPr>
      <w:r w:rsidRPr="00551657">
        <w:rPr>
          <w:rFonts w:asciiTheme="minorEastAsia" w:hAnsiTheme="minorEastAsia" w:hint="eastAsia"/>
          <w:b/>
          <w:szCs w:val="21"/>
        </w:rPr>
        <w:t>4、</w:t>
      </w:r>
      <w:r w:rsidR="00551657" w:rsidRPr="00551657">
        <w:rPr>
          <w:rFonts w:asciiTheme="minorEastAsia" w:hAnsiTheme="minorEastAsia" w:hint="eastAsia"/>
          <w:b/>
          <w:color w:val="333333"/>
          <w:szCs w:val="21"/>
        </w:rPr>
        <w:t>实施条例：</w:t>
      </w:r>
    </w:p>
    <w:p w:rsidR="001A406C" w:rsidRPr="001A406C" w:rsidRDefault="001A406C" w:rsidP="00137328">
      <w:pPr>
        <w:spacing w:line="360" w:lineRule="exact"/>
        <w:rPr>
          <w:rFonts w:asciiTheme="minorEastAsia" w:hAnsiTheme="minorEastAsia" w:hint="eastAsia"/>
          <w:szCs w:val="21"/>
        </w:rPr>
      </w:pPr>
      <w:r>
        <w:rPr>
          <w:rFonts w:asciiTheme="minorEastAsia" w:hAnsiTheme="minorEastAsia" w:hint="eastAsia"/>
          <w:szCs w:val="21"/>
        </w:rPr>
        <w:t>“</w:t>
      </w:r>
      <w:r w:rsidRPr="001A406C">
        <w:rPr>
          <w:rFonts w:asciiTheme="minorEastAsia" w:hAnsiTheme="minorEastAsia" w:hint="eastAsia"/>
          <w:b/>
          <w:szCs w:val="21"/>
        </w:rPr>
        <w:t>第二十九条</w:t>
      </w:r>
      <w:r w:rsidRPr="001A406C">
        <w:rPr>
          <w:rFonts w:asciiTheme="minorEastAsia" w:hAnsiTheme="minorEastAsia" w:hint="eastAsia"/>
          <w:szCs w:val="21"/>
        </w:rPr>
        <w:t xml:space="preserve">　食品生产经营者应当对变质、超过保质期或者回收的食品进行显著标示或者单独存放在有明确标志的场所，及时采取无害化处理、销毁等措施并如实记录。</w:t>
      </w:r>
    </w:p>
    <w:p w:rsidR="001A406C" w:rsidRDefault="001A406C" w:rsidP="00137328">
      <w:pPr>
        <w:spacing w:line="360" w:lineRule="exact"/>
        <w:rPr>
          <w:rFonts w:asciiTheme="minorEastAsia" w:hAnsiTheme="minorEastAsia" w:hint="eastAsia"/>
          <w:szCs w:val="21"/>
        </w:rPr>
      </w:pPr>
      <w:r w:rsidRPr="001A406C">
        <w:rPr>
          <w:rFonts w:asciiTheme="minorEastAsia" w:hAnsiTheme="minorEastAsia" w:hint="eastAsia"/>
          <w:szCs w:val="21"/>
        </w:rPr>
        <w:t>食品安全法所称回收食品，是指已经售出，因违反法律、法规、食品安全标准或者超过保质期等原因，被召回或者退回的食品，不包括依照食品安全法第六十三条第三款的规定可以继续销售的食品。</w:t>
      </w:r>
      <w:r>
        <w:rPr>
          <w:rFonts w:asciiTheme="minorEastAsia" w:hAnsiTheme="minorEastAsia" w:hint="eastAsia"/>
          <w:szCs w:val="21"/>
        </w:rPr>
        <w:t>”</w:t>
      </w:r>
    </w:p>
    <w:p w:rsidR="001A406C" w:rsidRPr="00551657" w:rsidRDefault="001A406C" w:rsidP="00137328">
      <w:pPr>
        <w:spacing w:line="360" w:lineRule="exact"/>
        <w:rPr>
          <w:rFonts w:asciiTheme="minorEastAsia" w:hAnsiTheme="minorEastAsia" w:hint="eastAsia"/>
          <w:b/>
          <w:szCs w:val="21"/>
        </w:rPr>
      </w:pPr>
      <w:r w:rsidRPr="00551657">
        <w:rPr>
          <w:rFonts w:asciiTheme="minorEastAsia" w:hAnsiTheme="minorEastAsia" w:hint="eastAsia"/>
          <w:b/>
          <w:szCs w:val="21"/>
        </w:rPr>
        <w:lastRenderedPageBreak/>
        <w:t>食品安全法相关条文</w:t>
      </w:r>
      <w:r w:rsidR="00441B20">
        <w:rPr>
          <w:rFonts w:asciiTheme="minorEastAsia" w:hAnsiTheme="minorEastAsia" w:hint="eastAsia"/>
          <w:b/>
          <w:szCs w:val="21"/>
        </w:rPr>
        <w:t>节选</w:t>
      </w:r>
      <w:r w:rsidRPr="00551657">
        <w:rPr>
          <w:rFonts w:asciiTheme="minorEastAsia" w:hAnsiTheme="minorEastAsia" w:hint="eastAsia"/>
          <w:b/>
          <w:szCs w:val="21"/>
        </w:rPr>
        <w:t>：</w:t>
      </w:r>
    </w:p>
    <w:p w:rsidR="001A406C" w:rsidRDefault="001A406C" w:rsidP="00137328">
      <w:pPr>
        <w:spacing w:line="360" w:lineRule="exact"/>
        <w:rPr>
          <w:rFonts w:asciiTheme="minorEastAsia" w:hAnsiTheme="minorEastAsia" w:hint="eastAsia"/>
          <w:szCs w:val="21"/>
        </w:rPr>
      </w:pPr>
      <w:r>
        <w:rPr>
          <w:rFonts w:asciiTheme="minorEastAsia" w:hAnsiTheme="minorEastAsia" w:hint="eastAsia"/>
          <w:szCs w:val="21"/>
        </w:rPr>
        <w:t>“</w:t>
      </w:r>
      <w:r w:rsidRPr="00441B20">
        <w:rPr>
          <w:rFonts w:asciiTheme="minorEastAsia" w:hAnsiTheme="minorEastAsia" w:hint="eastAsia"/>
          <w:b/>
          <w:szCs w:val="21"/>
        </w:rPr>
        <w:t>第六十三条</w:t>
      </w:r>
      <w:r w:rsidR="00441B20" w:rsidRPr="00441B20">
        <w:rPr>
          <w:rFonts w:asciiTheme="minorEastAsia" w:hAnsiTheme="minorEastAsia" w:hint="eastAsia"/>
          <w:b/>
          <w:szCs w:val="21"/>
        </w:rPr>
        <w:t xml:space="preserve">  </w:t>
      </w:r>
      <w:r w:rsidRPr="00441B20">
        <w:rPr>
          <w:rFonts w:asciiTheme="minorEastAsia" w:hAnsiTheme="minorEastAsia" w:hint="eastAsia"/>
          <w:b/>
          <w:szCs w:val="21"/>
        </w:rPr>
        <w:t>第三款</w:t>
      </w:r>
      <w:r>
        <w:rPr>
          <w:rFonts w:asciiTheme="minorEastAsia" w:hAnsiTheme="minorEastAsia" w:hint="eastAsia"/>
          <w:szCs w:val="21"/>
        </w:rPr>
        <w:t xml:space="preserve">  </w:t>
      </w:r>
      <w:r w:rsidRPr="001A406C">
        <w:rPr>
          <w:rFonts w:asciiTheme="minorEastAsia" w:hAnsiTheme="minorEastAsia" w:hint="eastAsia"/>
          <w:szCs w:val="21"/>
        </w:rPr>
        <w:t>食品生产经营者应当对召回的食品采取无害化处理、销毁等措施，防止其再次流入市场。但是，对因标签、标志或者说明书不符合食品安全标准而被召回的食品，食品生产者在采取补救措施且能保证食品安全的情况下可以继续销售；销售时应当向消费者明示补救措施。</w:t>
      </w:r>
      <w:r>
        <w:rPr>
          <w:rFonts w:asciiTheme="minorEastAsia" w:hAnsiTheme="minorEastAsia" w:hint="eastAsia"/>
          <w:szCs w:val="21"/>
        </w:rPr>
        <w:t>”</w:t>
      </w:r>
    </w:p>
    <w:p w:rsidR="001A406C" w:rsidRPr="001A406C" w:rsidRDefault="001A406C" w:rsidP="00137328">
      <w:pPr>
        <w:spacing w:line="360" w:lineRule="exact"/>
        <w:rPr>
          <w:rFonts w:asciiTheme="minorEastAsia" w:hAnsiTheme="minorEastAsia" w:hint="eastAsia"/>
          <w:szCs w:val="21"/>
        </w:rPr>
      </w:pPr>
      <w:r>
        <w:rPr>
          <w:rFonts w:asciiTheme="minorEastAsia" w:hAnsiTheme="minorEastAsia" w:hint="eastAsia"/>
          <w:szCs w:val="21"/>
        </w:rPr>
        <w:t>“</w:t>
      </w:r>
      <w:r w:rsidRPr="00551657">
        <w:rPr>
          <w:rFonts w:asciiTheme="minorEastAsia" w:hAnsiTheme="minorEastAsia" w:hint="eastAsia"/>
          <w:b/>
          <w:szCs w:val="21"/>
        </w:rPr>
        <w:t>第一百二十三条</w:t>
      </w:r>
      <w:r w:rsidRPr="001A406C">
        <w:rPr>
          <w:rFonts w:asciiTheme="minorEastAsia" w:hAnsiTheme="minorEastAsia" w:hint="eastAsia"/>
          <w:szCs w:val="21"/>
        </w:rPr>
        <w:t xml:space="preserve">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w:t>
      </w:r>
      <w:proofErr w:type="gramStart"/>
      <w:r w:rsidRPr="001A406C">
        <w:rPr>
          <w:rFonts w:asciiTheme="minorEastAsia" w:hAnsiTheme="minorEastAsia" w:hint="eastAsia"/>
          <w:szCs w:val="21"/>
        </w:rPr>
        <w:t>并处货值</w:t>
      </w:r>
      <w:proofErr w:type="gramEnd"/>
      <w:r w:rsidRPr="001A406C">
        <w:rPr>
          <w:rFonts w:asciiTheme="minorEastAsia" w:hAnsiTheme="minorEastAsia" w:hint="eastAsia"/>
          <w:szCs w:val="21"/>
        </w:rPr>
        <w:t>金额十五倍以上三十倍以下罚款；情节严重的，吊销许可证，并可以由公安机关对其直接负责的主管人员和其他直接责任人员处五日以上十五日以下拘留：</w:t>
      </w:r>
    </w:p>
    <w:p w:rsidR="00551657" w:rsidRPr="001A406C" w:rsidRDefault="001A406C" w:rsidP="00137328">
      <w:pPr>
        <w:spacing w:line="360" w:lineRule="exact"/>
        <w:rPr>
          <w:rFonts w:asciiTheme="minorEastAsia" w:hAnsiTheme="minorEastAsia" w:hint="eastAsia"/>
          <w:szCs w:val="21"/>
        </w:rPr>
      </w:pPr>
      <w:r w:rsidRPr="001A406C">
        <w:rPr>
          <w:rFonts w:asciiTheme="minorEastAsia" w:hAnsiTheme="minorEastAsia" w:hint="eastAsia"/>
          <w:szCs w:val="21"/>
        </w:rPr>
        <w:t xml:space="preserve">　　（一）用非食品原料生产食品、在食品中添加食品添加剂以外的化学物质和其他可能危害人体健康的物质，或者用回收食品作为原料生产食品，或者经营上述食品；</w:t>
      </w:r>
      <w:r>
        <w:rPr>
          <w:rFonts w:asciiTheme="minorEastAsia" w:hAnsiTheme="minorEastAsia" w:hint="eastAsia"/>
          <w:szCs w:val="21"/>
        </w:rPr>
        <w:t>”</w:t>
      </w:r>
    </w:p>
    <w:p w:rsidR="00551657" w:rsidRPr="00551657" w:rsidRDefault="001A406C" w:rsidP="00137328">
      <w:pPr>
        <w:spacing w:line="360" w:lineRule="exact"/>
        <w:rPr>
          <w:rFonts w:asciiTheme="minorEastAsia" w:hAnsiTheme="minorEastAsia" w:hint="eastAsia"/>
          <w:b/>
          <w:szCs w:val="21"/>
        </w:rPr>
      </w:pPr>
      <w:r w:rsidRPr="00551657">
        <w:rPr>
          <w:rFonts w:asciiTheme="minorEastAsia" w:hAnsiTheme="minorEastAsia" w:hint="eastAsia"/>
          <w:b/>
          <w:szCs w:val="21"/>
        </w:rPr>
        <w:t>解读：</w:t>
      </w:r>
    </w:p>
    <w:p w:rsidR="001A406C" w:rsidRPr="001A406C" w:rsidRDefault="001A406C" w:rsidP="00137328">
      <w:pPr>
        <w:spacing w:line="360" w:lineRule="exact"/>
        <w:rPr>
          <w:rFonts w:asciiTheme="minorEastAsia" w:hAnsiTheme="minorEastAsia" w:hint="eastAsia"/>
          <w:szCs w:val="21"/>
        </w:rPr>
      </w:pPr>
      <w:r>
        <w:rPr>
          <w:rFonts w:asciiTheme="minorEastAsia" w:hAnsiTheme="minorEastAsia" w:hint="eastAsia"/>
          <w:szCs w:val="21"/>
        </w:rPr>
        <w:t>本处明确了回收食品的概念，必须符合“①</w:t>
      </w:r>
      <w:r w:rsidRPr="001A406C">
        <w:rPr>
          <w:rFonts w:asciiTheme="minorEastAsia" w:hAnsiTheme="minorEastAsia" w:hint="eastAsia"/>
          <w:szCs w:val="21"/>
        </w:rPr>
        <w:t>已经售出</w:t>
      </w:r>
      <w:r>
        <w:rPr>
          <w:rFonts w:asciiTheme="minorEastAsia" w:hAnsiTheme="minorEastAsia" w:hint="eastAsia"/>
          <w:szCs w:val="21"/>
        </w:rPr>
        <w:t>；②</w:t>
      </w:r>
      <w:r w:rsidRPr="001A406C">
        <w:rPr>
          <w:rFonts w:asciiTheme="minorEastAsia" w:hAnsiTheme="minorEastAsia" w:hint="eastAsia"/>
          <w:szCs w:val="21"/>
        </w:rPr>
        <w:t>因违反法律、法规、食品安全标准或者超过保质期等原因，被召回或者退回的食品</w:t>
      </w:r>
      <w:r>
        <w:rPr>
          <w:rFonts w:asciiTheme="minorEastAsia" w:hAnsiTheme="minorEastAsia" w:hint="eastAsia"/>
          <w:szCs w:val="21"/>
        </w:rPr>
        <w:t>”的才属于回收食品。理论上来说，如果因滞销原因，在保质期内退回；或因滞销原因，未超过保质期的库存产品；</w:t>
      </w:r>
      <w:r w:rsidRPr="001A406C">
        <w:rPr>
          <w:rFonts w:asciiTheme="minorEastAsia" w:hAnsiTheme="minorEastAsia" w:hint="eastAsia"/>
          <w:szCs w:val="21"/>
        </w:rPr>
        <w:t>因标签、标志或者说明书不符合</w:t>
      </w:r>
      <w:r>
        <w:rPr>
          <w:rFonts w:asciiTheme="minorEastAsia" w:hAnsiTheme="minorEastAsia" w:hint="eastAsia"/>
          <w:szCs w:val="21"/>
        </w:rPr>
        <w:t>造成的保质期内召回或退回，均不属于回收食品。不属于食品安全法第</w:t>
      </w:r>
      <w:r w:rsidRPr="001A406C">
        <w:rPr>
          <w:rFonts w:asciiTheme="minorEastAsia" w:hAnsiTheme="minorEastAsia" w:hint="eastAsia"/>
          <w:szCs w:val="21"/>
        </w:rPr>
        <w:t>一百二十三条</w:t>
      </w:r>
      <w:r>
        <w:rPr>
          <w:rFonts w:asciiTheme="minorEastAsia" w:hAnsiTheme="minorEastAsia" w:hint="eastAsia"/>
          <w:szCs w:val="21"/>
        </w:rPr>
        <w:t>的处罚范围。</w:t>
      </w:r>
    </w:p>
    <w:p w:rsidR="001A406C" w:rsidRDefault="001A406C" w:rsidP="00137328">
      <w:pPr>
        <w:spacing w:line="360" w:lineRule="exact"/>
        <w:rPr>
          <w:rFonts w:asciiTheme="minorEastAsia" w:hAnsiTheme="minorEastAsia" w:hint="eastAsia"/>
          <w:szCs w:val="21"/>
        </w:rPr>
      </w:pPr>
    </w:p>
    <w:p w:rsidR="00551657" w:rsidRPr="00551657" w:rsidRDefault="001A406C" w:rsidP="00137328">
      <w:pPr>
        <w:spacing w:line="360" w:lineRule="exact"/>
        <w:rPr>
          <w:rFonts w:asciiTheme="minorEastAsia" w:hAnsiTheme="minorEastAsia" w:hint="eastAsia"/>
          <w:b/>
          <w:szCs w:val="21"/>
        </w:rPr>
      </w:pPr>
      <w:r w:rsidRPr="00551657">
        <w:rPr>
          <w:rFonts w:asciiTheme="minorEastAsia" w:hAnsiTheme="minorEastAsia" w:hint="eastAsia"/>
          <w:b/>
          <w:szCs w:val="21"/>
        </w:rPr>
        <w:t>5、</w:t>
      </w:r>
      <w:r w:rsidR="00551657" w:rsidRPr="00551657">
        <w:rPr>
          <w:rFonts w:asciiTheme="minorEastAsia" w:hAnsiTheme="minorEastAsia" w:hint="eastAsia"/>
          <w:b/>
          <w:color w:val="333333"/>
          <w:szCs w:val="21"/>
        </w:rPr>
        <w:t>实施条例：</w:t>
      </w:r>
    </w:p>
    <w:p w:rsidR="001A406C" w:rsidRDefault="001A406C" w:rsidP="00137328">
      <w:pPr>
        <w:spacing w:line="360" w:lineRule="exact"/>
        <w:rPr>
          <w:rFonts w:asciiTheme="minorEastAsia" w:hAnsiTheme="minorEastAsia" w:hint="eastAsia"/>
          <w:szCs w:val="21"/>
        </w:rPr>
      </w:pPr>
      <w:r>
        <w:rPr>
          <w:rFonts w:asciiTheme="minorEastAsia" w:hAnsiTheme="minorEastAsia" w:hint="eastAsia"/>
          <w:szCs w:val="21"/>
        </w:rPr>
        <w:t>“第六十七条至第七十条”</w:t>
      </w:r>
    </w:p>
    <w:p w:rsidR="00551657" w:rsidRDefault="001A406C" w:rsidP="00137328">
      <w:pPr>
        <w:spacing w:line="360" w:lineRule="exact"/>
        <w:rPr>
          <w:rFonts w:asciiTheme="minorEastAsia" w:hAnsiTheme="minorEastAsia" w:hint="eastAsia"/>
          <w:szCs w:val="21"/>
        </w:rPr>
      </w:pPr>
      <w:r w:rsidRPr="00551657">
        <w:rPr>
          <w:rFonts w:asciiTheme="minorEastAsia" w:hAnsiTheme="minorEastAsia" w:hint="eastAsia"/>
          <w:b/>
          <w:szCs w:val="21"/>
        </w:rPr>
        <w:t>解读：</w:t>
      </w:r>
    </w:p>
    <w:p w:rsidR="001A406C" w:rsidRPr="001A406C" w:rsidRDefault="001A406C" w:rsidP="00137328">
      <w:pPr>
        <w:spacing w:line="360" w:lineRule="exact"/>
        <w:rPr>
          <w:rFonts w:asciiTheme="minorEastAsia" w:hAnsiTheme="minorEastAsia" w:hint="eastAsia"/>
          <w:szCs w:val="21"/>
        </w:rPr>
      </w:pPr>
      <w:r>
        <w:rPr>
          <w:rFonts w:asciiTheme="minorEastAsia" w:hAnsiTheme="minorEastAsia" w:hint="eastAsia"/>
          <w:szCs w:val="21"/>
        </w:rPr>
        <w:t>明确了各</w:t>
      </w:r>
      <w:proofErr w:type="gramStart"/>
      <w:r>
        <w:rPr>
          <w:rFonts w:asciiTheme="minorEastAsia" w:hAnsiTheme="minorEastAsia" w:hint="eastAsia"/>
          <w:szCs w:val="21"/>
        </w:rPr>
        <w:t>类处罚</w:t>
      </w:r>
      <w:proofErr w:type="gramEnd"/>
      <w:r>
        <w:rPr>
          <w:rFonts w:asciiTheme="minorEastAsia" w:hAnsiTheme="minorEastAsia" w:hint="eastAsia"/>
          <w:szCs w:val="21"/>
        </w:rPr>
        <w:t>的规范标准。</w:t>
      </w:r>
    </w:p>
    <w:p w:rsidR="001A406C" w:rsidRPr="001A406C" w:rsidRDefault="001A406C" w:rsidP="00137328">
      <w:pPr>
        <w:spacing w:line="360" w:lineRule="exact"/>
        <w:rPr>
          <w:rFonts w:asciiTheme="minorEastAsia" w:hAnsiTheme="minorEastAsia" w:hint="eastAsia"/>
          <w:szCs w:val="21"/>
        </w:rPr>
      </w:pPr>
    </w:p>
    <w:p w:rsidR="00551657" w:rsidRPr="00551657" w:rsidRDefault="001A406C" w:rsidP="00137328">
      <w:pPr>
        <w:spacing w:line="360" w:lineRule="exact"/>
        <w:rPr>
          <w:rFonts w:asciiTheme="minorEastAsia" w:hAnsiTheme="minorEastAsia" w:hint="eastAsia"/>
          <w:b/>
          <w:szCs w:val="21"/>
        </w:rPr>
      </w:pPr>
      <w:r w:rsidRPr="00551657">
        <w:rPr>
          <w:rFonts w:asciiTheme="minorEastAsia" w:hAnsiTheme="minorEastAsia" w:hint="eastAsia"/>
          <w:b/>
          <w:szCs w:val="21"/>
        </w:rPr>
        <w:t>6、</w:t>
      </w:r>
      <w:r w:rsidR="00551657" w:rsidRPr="00551657">
        <w:rPr>
          <w:rFonts w:asciiTheme="minorEastAsia" w:hAnsiTheme="minorEastAsia" w:hint="eastAsia"/>
          <w:b/>
          <w:color w:val="333333"/>
          <w:szCs w:val="21"/>
        </w:rPr>
        <w:t>实施条例：</w:t>
      </w:r>
    </w:p>
    <w:p w:rsidR="001A406C" w:rsidRDefault="001A406C" w:rsidP="00137328">
      <w:pPr>
        <w:spacing w:line="360" w:lineRule="exact"/>
        <w:rPr>
          <w:rFonts w:asciiTheme="minorEastAsia" w:hAnsiTheme="minorEastAsia" w:hint="eastAsia"/>
          <w:szCs w:val="21"/>
        </w:rPr>
      </w:pPr>
      <w:r w:rsidRPr="001A406C">
        <w:rPr>
          <w:rFonts w:asciiTheme="minorEastAsia" w:hAnsiTheme="minorEastAsia" w:hint="eastAsia"/>
          <w:szCs w:val="21"/>
        </w:rPr>
        <w:t>“</w:t>
      </w:r>
      <w:r w:rsidRPr="00551657">
        <w:rPr>
          <w:rFonts w:asciiTheme="minorEastAsia" w:hAnsiTheme="minorEastAsia" w:hint="eastAsia"/>
          <w:b/>
          <w:szCs w:val="21"/>
        </w:rPr>
        <w:t>第七十四条</w:t>
      </w:r>
      <w:r w:rsidRPr="001A406C">
        <w:rPr>
          <w:rFonts w:asciiTheme="minorEastAsia" w:hAnsiTheme="minorEastAsia" w:hint="eastAsia"/>
          <w:szCs w:val="21"/>
        </w:rPr>
        <w:t xml:space="preserve">　食品生产经营者生产经营的食品符合食品安全标准但不符合食品所标注的企业标准规定的食品安全指标的，由县级以上人民政府食品安全监督管理部门给予警告，并责令食品经营者停止经营该食品，责令食品生产企业改正；拒不停止经营或者改正的，没收不符合企业标准规定的食品安全指标的食品，货值金额不足1万元的，并处1万元以上5万元以下罚款，货值金额1万元以上的，并处货值金额5倍以上10倍以下罚款。</w:t>
      </w:r>
      <w:r w:rsidRPr="001A406C">
        <w:rPr>
          <w:rFonts w:asciiTheme="minorEastAsia" w:hAnsiTheme="minorEastAsia" w:hint="eastAsia"/>
          <w:szCs w:val="21"/>
        </w:rPr>
        <w:t>”</w:t>
      </w:r>
    </w:p>
    <w:p w:rsidR="001A406C" w:rsidRPr="00551657" w:rsidRDefault="001A406C" w:rsidP="00137328">
      <w:pPr>
        <w:spacing w:line="360" w:lineRule="exact"/>
        <w:rPr>
          <w:rFonts w:asciiTheme="minorEastAsia" w:hAnsiTheme="minorEastAsia" w:hint="eastAsia"/>
          <w:b/>
          <w:szCs w:val="21"/>
        </w:rPr>
      </w:pPr>
      <w:r w:rsidRPr="00551657">
        <w:rPr>
          <w:rFonts w:asciiTheme="minorEastAsia" w:hAnsiTheme="minorEastAsia" w:hint="eastAsia"/>
          <w:b/>
          <w:szCs w:val="21"/>
        </w:rPr>
        <w:t>食品安全法相关条文</w:t>
      </w:r>
      <w:r w:rsidR="00441B20">
        <w:rPr>
          <w:rFonts w:asciiTheme="minorEastAsia" w:hAnsiTheme="minorEastAsia" w:hint="eastAsia"/>
          <w:b/>
          <w:szCs w:val="21"/>
        </w:rPr>
        <w:t>节选</w:t>
      </w:r>
      <w:r w:rsidRPr="00551657">
        <w:rPr>
          <w:rFonts w:asciiTheme="minorEastAsia" w:hAnsiTheme="minorEastAsia" w:hint="eastAsia"/>
          <w:b/>
          <w:szCs w:val="21"/>
        </w:rPr>
        <w:t>：</w:t>
      </w:r>
    </w:p>
    <w:p w:rsidR="001A406C" w:rsidRDefault="001A406C" w:rsidP="00137328">
      <w:pPr>
        <w:spacing w:line="360" w:lineRule="exact"/>
        <w:rPr>
          <w:rFonts w:asciiTheme="minorEastAsia" w:hAnsiTheme="minorEastAsia" w:hint="eastAsia"/>
          <w:szCs w:val="21"/>
        </w:rPr>
      </w:pPr>
      <w:r>
        <w:rPr>
          <w:rFonts w:asciiTheme="minorEastAsia" w:hAnsiTheme="minorEastAsia" w:hint="eastAsia"/>
          <w:szCs w:val="21"/>
        </w:rPr>
        <w:t>“</w:t>
      </w:r>
      <w:r w:rsidRPr="00441B20">
        <w:rPr>
          <w:rFonts w:asciiTheme="minorEastAsia" w:hAnsiTheme="minorEastAsia" w:hint="eastAsia"/>
          <w:b/>
          <w:szCs w:val="21"/>
        </w:rPr>
        <w:t>第一百二十四条</w:t>
      </w:r>
      <w:r w:rsidRPr="001A406C">
        <w:rPr>
          <w:rFonts w:asciiTheme="minorEastAsia" w:hAnsiTheme="minorEastAsia" w:hint="eastAsia"/>
          <w:szCs w:val="21"/>
        </w:rPr>
        <w:t xml:space="preserve">　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w:t>
      </w:r>
      <w:proofErr w:type="gramStart"/>
      <w:r w:rsidRPr="001A406C">
        <w:rPr>
          <w:rFonts w:asciiTheme="minorEastAsia" w:hAnsiTheme="minorEastAsia" w:hint="eastAsia"/>
          <w:szCs w:val="21"/>
        </w:rPr>
        <w:t>并处货值</w:t>
      </w:r>
      <w:proofErr w:type="gramEnd"/>
      <w:r w:rsidRPr="001A406C">
        <w:rPr>
          <w:rFonts w:asciiTheme="minorEastAsia" w:hAnsiTheme="minorEastAsia" w:hint="eastAsia"/>
          <w:szCs w:val="21"/>
        </w:rPr>
        <w:t>金额十倍以上二十倍以下罚款；情节严重的，吊销许可证：</w:t>
      </w:r>
    </w:p>
    <w:p w:rsidR="001A406C" w:rsidRDefault="001A406C" w:rsidP="00137328">
      <w:pPr>
        <w:spacing w:line="360" w:lineRule="exact"/>
        <w:rPr>
          <w:rFonts w:asciiTheme="minorEastAsia" w:hAnsiTheme="minorEastAsia" w:hint="eastAsia"/>
          <w:szCs w:val="21"/>
        </w:rPr>
      </w:pPr>
      <w:r w:rsidRPr="001A406C">
        <w:rPr>
          <w:rFonts w:asciiTheme="minorEastAsia" w:hAnsiTheme="minorEastAsia" w:hint="eastAsia"/>
          <w:szCs w:val="21"/>
        </w:rPr>
        <w:t>除前款和本法第一百二十三条、第一百二十五条规定的情形外，生产经营不符合法律、法规</w:t>
      </w:r>
      <w:r w:rsidRPr="001A406C">
        <w:rPr>
          <w:rFonts w:asciiTheme="minorEastAsia" w:hAnsiTheme="minorEastAsia" w:hint="eastAsia"/>
          <w:szCs w:val="21"/>
        </w:rPr>
        <w:lastRenderedPageBreak/>
        <w:t>或者食品安全标准的食品、食品添加剂的，依照前款规定给予处罚。</w:t>
      </w:r>
      <w:r>
        <w:rPr>
          <w:rFonts w:asciiTheme="minorEastAsia" w:hAnsiTheme="minorEastAsia" w:hint="eastAsia"/>
          <w:szCs w:val="21"/>
        </w:rPr>
        <w:t>”</w:t>
      </w:r>
    </w:p>
    <w:p w:rsidR="00551657" w:rsidRPr="00551657" w:rsidRDefault="001A406C" w:rsidP="00137328">
      <w:pPr>
        <w:spacing w:line="360" w:lineRule="exact"/>
        <w:rPr>
          <w:rFonts w:asciiTheme="minorEastAsia" w:hAnsiTheme="minorEastAsia" w:hint="eastAsia"/>
          <w:b/>
          <w:szCs w:val="21"/>
        </w:rPr>
      </w:pPr>
      <w:r w:rsidRPr="00551657">
        <w:rPr>
          <w:rFonts w:asciiTheme="minorEastAsia" w:hAnsiTheme="minorEastAsia" w:hint="eastAsia"/>
          <w:b/>
          <w:szCs w:val="21"/>
        </w:rPr>
        <w:t>解读：</w:t>
      </w:r>
    </w:p>
    <w:p w:rsidR="001A406C" w:rsidRDefault="001A406C" w:rsidP="00137328">
      <w:pPr>
        <w:spacing w:line="360" w:lineRule="exact"/>
        <w:rPr>
          <w:rFonts w:asciiTheme="minorEastAsia" w:hAnsiTheme="minorEastAsia" w:hint="eastAsia"/>
          <w:szCs w:val="21"/>
        </w:rPr>
      </w:pPr>
      <w:r w:rsidRPr="001A406C">
        <w:rPr>
          <w:rFonts w:asciiTheme="minorEastAsia" w:hAnsiTheme="minorEastAsia" w:hint="eastAsia"/>
          <w:szCs w:val="21"/>
        </w:rPr>
        <w:t>此处对于</w:t>
      </w:r>
      <w:r w:rsidR="00583D96">
        <w:rPr>
          <w:rFonts w:asciiTheme="minorEastAsia" w:hAnsiTheme="minorEastAsia" w:hint="eastAsia"/>
          <w:szCs w:val="21"/>
        </w:rPr>
        <w:t>抽检</w:t>
      </w:r>
      <w:r w:rsidRPr="001A406C">
        <w:rPr>
          <w:rFonts w:asciiTheme="minorEastAsia" w:hAnsiTheme="minorEastAsia" w:hint="eastAsia"/>
          <w:szCs w:val="21"/>
        </w:rPr>
        <w:t>不合格的产品进行了区别对待，理论上只要符合“</w:t>
      </w:r>
      <w:r w:rsidRPr="001A406C">
        <w:rPr>
          <w:rFonts w:asciiTheme="minorEastAsia" w:hAnsiTheme="minorEastAsia" w:hint="eastAsia"/>
          <w:szCs w:val="21"/>
        </w:rPr>
        <w:t>食品安全标准</w:t>
      </w:r>
      <w:r w:rsidRPr="001A406C">
        <w:rPr>
          <w:rFonts w:asciiTheme="minorEastAsia" w:hAnsiTheme="minorEastAsia" w:hint="eastAsia"/>
          <w:szCs w:val="21"/>
        </w:rPr>
        <w:t>”，就对企业不进行处罚，而是</w:t>
      </w:r>
      <w:r>
        <w:rPr>
          <w:rFonts w:asciiTheme="minorEastAsia" w:hAnsiTheme="minorEastAsia" w:hint="eastAsia"/>
          <w:szCs w:val="21"/>
        </w:rPr>
        <w:t>要求停止生产，</w:t>
      </w:r>
      <w:r w:rsidRPr="001A406C">
        <w:rPr>
          <w:rFonts w:asciiTheme="minorEastAsia" w:hAnsiTheme="minorEastAsia" w:hint="eastAsia"/>
          <w:szCs w:val="21"/>
        </w:rPr>
        <w:t>进行改正。</w:t>
      </w:r>
      <w:r>
        <w:rPr>
          <w:rFonts w:asciiTheme="minorEastAsia" w:hAnsiTheme="minorEastAsia" w:hint="eastAsia"/>
          <w:szCs w:val="21"/>
        </w:rPr>
        <w:t>而不是过去直接按食品安全法第</w:t>
      </w:r>
      <w:r w:rsidRPr="001A406C">
        <w:rPr>
          <w:rFonts w:asciiTheme="minorEastAsia" w:hAnsiTheme="minorEastAsia" w:hint="eastAsia"/>
          <w:szCs w:val="21"/>
        </w:rPr>
        <w:t>一百二十四条</w:t>
      </w:r>
      <w:r>
        <w:rPr>
          <w:rFonts w:asciiTheme="minorEastAsia" w:hAnsiTheme="minorEastAsia" w:hint="eastAsia"/>
          <w:szCs w:val="21"/>
        </w:rPr>
        <w:t>进行处罚。</w:t>
      </w:r>
    </w:p>
    <w:p w:rsidR="001A406C" w:rsidRDefault="001A406C" w:rsidP="00137328">
      <w:pPr>
        <w:spacing w:line="360" w:lineRule="exact"/>
        <w:rPr>
          <w:rFonts w:asciiTheme="minorEastAsia" w:hAnsiTheme="minorEastAsia" w:hint="eastAsia"/>
          <w:szCs w:val="21"/>
        </w:rPr>
      </w:pPr>
      <w:r>
        <w:rPr>
          <w:rFonts w:asciiTheme="minorEastAsia" w:hAnsiTheme="minorEastAsia" w:hint="eastAsia"/>
          <w:szCs w:val="21"/>
        </w:rPr>
        <w:t>目前食糖行业标识为“食品安全标准”的只有“</w:t>
      </w:r>
      <w:r w:rsidRPr="001A406C">
        <w:rPr>
          <w:rFonts w:asciiTheme="minorEastAsia" w:hAnsiTheme="minorEastAsia" w:hint="eastAsia"/>
          <w:szCs w:val="21"/>
        </w:rPr>
        <w:t>GB 13104-2014 食品安全国家标准 食糖</w:t>
      </w:r>
      <w:r>
        <w:rPr>
          <w:rFonts w:asciiTheme="minorEastAsia" w:hAnsiTheme="minorEastAsia" w:hint="eastAsia"/>
          <w:szCs w:val="21"/>
        </w:rPr>
        <w:t>”，其它的比如白砂糖、绵白糖、红糖、冰糖等标准均标识为“中华人民共和国国家标准”或“中华人民共和国轻工行业标准”等。</w:t>
      </w:r>
    </w:p>
    <w:p w:rsidR="001A406C" w:rsidRDefault="001A406C" w:rsidP="00137328">
      <w:pPr>
        <w:spacing w:line="360" w:lineRule="exact"/>
        <w:rPr>
          <w:rFonts w:asciiTheme="minorEastAsia" w:hAnsiTheme="minorEastAsia" w:hint="eastAsia"/>
          <w:szCs w:val="21"/>
        </w:rPr>
      </w:pPr>
      <w:r>
        <w:rPr>
          <w:rFonts w:asciiTheme="minorEastAsia" w:hAnsiTheme="minorEastAsia" w:hint="eastAsia"/>
          <w:szCs w:val="21"/>
        </w:rPr>
        <w:t>本条仅对不符合企业标准的情况进行了定性，但对符合“食品安全标准”但不符合其它推荐性标准的情况未做明确规定，</w:t>
      </w:r>
      <w:r w:rsidR="00D80B76">
        <w:rPr>
          <w:rFonts w:asciiTheme="minorEastAsia" w:hAnsiTheme="minorEastAsia" w:hint="eastAsia"/>
          <w:szCs w:val="21"/>
        </w:rPr>
        <w:t>属于灰色地带，</w:t>
      </w:r>
      <w:r w:rsidR="00085C8F">
        <w:rPr>
          <w:rFonts w:asciiTheme="minorEastAsia" w:hAnsiTheme="minorEastAsia" w:hint="eastAsia"/>
          <w:szCs w:val="21"/>
        </w:rPr>
        <w:t>这种情况是否处罚或处罚多少</w:t>
      </w:r>
      <w:r>
        <w:rPr>
          <w:rFonts w:asciiTheme="minorEastAsia" w:hAnsiTheme="minorEastAsia" w:hint="eastAsia"/>
          <w:szCs w:val="21"/>
        </w:rPr>
        <w:t>应该由各地执法部门把握了。但即便进行处罚，处罚标准</w:t>
      </w:r>
      <w:r w:rsidR="00583D96">
        <w:rPr>
          <w:rFonts w:asciiTheme="minorEastAsia" w:hAnsiTheme="minorEastAsia" w:hint="eastAsia"/>
          <w:szCs w:val="21"/>
        </w:rPr>
        <w:t>也</w:t>
      </w:r>
      <w:r>
        <w:rPr>
          <w:rFonts w:asciiTheme="minorEastAsia" w:hAnsiTheme="minorEastAsia" w:hint="eastAsia"/>
          <w:szCs w:val="21"/>
        </w:rPr>
        <w:t>不应该是过去的5-20万。</w:t>
      </w:r>
    </w:p>
    <w:p w:rsidR="001A406C" w:rsidRDefault="001A406C" w:rsidP="00137328">
      <w:pPr>
        <w:spacing w:line="360" w:lineRule="exact"/>
        <w:rPr>
          <w:rFonts w:asciiTheme="minorEastAsia" w:hAnsiTheme="minorEastAsia" w:hint="eastAsia"/>
          <w:szCs w:val="21"/>
        </w:rPr>
      </w:pPr>
    </w:p>
    <w:p w:rsidR="00551657" w:rsidRPr="00551657" w:rsidRDefault="00143962" w:rsidP="00137328">
      <w:pPr>
        <w:spacing w:line="360" w:lineRule="exact"/>
        <w:rPr>
          <w:rFonts w:asciiTheme="minorEastAsia" w:hAnsiTheme="minorEastAsia" w:hint="eastAsia"/>
          <w:b/>
          <w:szCs w:val="21"/>
        </w:rPr>
      </w:pPr>
      <w:r w:rsidRPr="00551657">
        <w:rPr>
          <w:rFonts w:asciiTheme="minorEastAsia" w:hAnsiTheme="minorEastAsia" w:hint="eastAsia"/>
          <w:b/>
          <w:szCs w:val="21"/>
        </w:rPr>
        <w:t>7、</w:t>
      </w:r>
      <w:r w:rsidR="00551657" w:rsidRPr="00551657">
        <w:rPr>
          <w:rFonts w:asciiTheme="minorEastAsia" w:hAnsiTheme="minorEastAsia" w:hint="eastAsia"/>
          <w:b/>
          <w:color w:val="333333"/>
          <w:szCs w:val="21"/>
        </w:rPr>
        <w:t>实施条例：</w:t>
      </w:r>
    </w:p>
    <w:p w:rsidR="00F633A0" w:rsidRPr="00F633A0" w:rsidRDefault="00F633A0" w:rsidP="00137328">
      <w:pPr>
        <w:spacing w:line="360" w:lineRule="exact"/>
        <w:rPr>
          <w:rFonts w:asciiTheme="minorEastAsia" w:hAnsiTheme="minorEastAsia" w:hint="eastAsia"/>
          <w:szCs w:val="21"/>
        </w:rPr>
      </w:pPr>
      <w:r>
        <w:rPr>
          <w:rFonts w:asciiTheme="minorEastAsia" w:hAnsiTheme="minorEastAsia" w:hint="eastAsia"/>
          <w:szCs w:val="21"/>
        </w:rPr>
        <w:t>“</w:t>
      </w:r>
      <w:r w:rsidRPr="00551657">
        <w:rPr>
          <w:rFonts w:asciiTheme="minorEastAsia" w:hAnsiTheme="minorEastAsia" w:hint="eastAsia"/>
          <w:b/>
          <w:szCs w:val="21"/>
        </w:rPr>
        <w:t>第七十五条</w:t>
      </w:r>
      <w:r w:rsidRPr="00F633A0">
        <w:rPr>
          <w:rFonts w:asciiTheme="minorEastAsia" w:hAnsiTheme="minorEastAsia" w:hint="eastAsia"/>
          <w:szCs w:val="21"/>
        </w:rPr>
        <w:t xml:space="preserve">　食品生产经营企业等单位有食品安全法规定的违法情形，除依照食品安全法的规定给予处罚外，有下列情形之一的，对单位的法定代表人、主要负责人、直接负责的主管人员和其他直接责任人员处以其上一年度从本单位取得收入的1倍以上10倍以下罚款：</w:t>
      </w:r>
    </w:p>
    <w:p w:rsidR="00F633A0" w:rsidRPr="00F633A0" w:rsidRDefault="00F633A0" w:rsidP="00137328">
      <w:pPr>
        <w:spacing w:line="360" w:lineRule="exact"/>
        <w:rPr>
          <w:rFonts w:asciiTheme="minorEastAsia" w:hAnsiTheme="minorEastAsia" w:hint="eastAsia"/>
          <w:szCs w:val="21"/>
        </w:rPr>
      </w:pPr>
      <w:r w:rsidRPr="00F633A0">
        <w:rPr>
          <w:rFonts w:asciiTheme="minorEastAsia" w:hAnsiTheme="minorEastAsia" w:hint="eastAsia"/>
          <w:szCs w:val="21"/>
        </w:rPr>
        <w:t>（一）故意实施违法行为；</w:t>
      </w:r>
    </w:p>
    <w:p w:rsidR="00F633A0" w:rsidRPr="00F633A0" w:rsidRDefault="00F633A0" w:rsidP="00137328">
      <w:pPr>
        <w:spacing w:line="360" w:lineRule="exact"/>
        <w:rPr>
          <w:rFonts w:asciiTheme="minorEastAsia" w:hAnsiTheme="minorEastAsia" w:hint="eastAsia"/>
          <w:szCs w:val="21"/>
        </w:rPr>
      </w:pPr>
      <w:r w:rsidRPr="00F633A0">
        <w:rPr>
          <w:rFonts w:asciiTheme="minorEastAsia" w:hAnsiTheme="minorEastAsia" w:hint="eastAsia"/>
          <w:szCs w:val="21"/>
        </w:rPr>
        <w:t>（二）违法行为性质恶劣；</w:t>
      </w:r>
    </w:p>
    <w:p w:rsidR="00F633A0" w:rsidRPr="00F633A0" w:rsidRDefault="00F633A0" w:rsidP="00137328">
      <w:pPr>
        <w:spacing w:line="360" w:lineRule="exact"/>
        <w:rPr>
          <w:rFonts w:asciiTheme="minorEastAsia" w:hAnsiTheme="minorEastAsia" w:hint="eastAsia"/>
          <w:szCs w:val="21"/>
        </w:rPr>
      </w:pPr>
      <w:r w:rsidRPr="00F633A0">
        <w:rPr>
          <w:rFonts w:asciiTheme="minorEastAsia" w:hAnsiTheme="minorEastAsia" w:hint="eastAsia"/>
          <w:szCs w:val="21"/>
        </w:rPr>
        <w:t>（三）违法行为造成严重后果。</w:t>
      </w:r>
    </w:p>
    <w:p w:rsidR="001A406C" w:rsidRDefault="00F633A0" w:rsidP="00137328">
      <w:pPr>
        <w:spacing w:line="360" w:lineRule="exact"/>
        <w:rPr>
          <w:rFonts w:asciiTheme="minorEastAsia" w:hAnsiTheme="minorEastAsia" w:hint="eastAsia"/>
          <w:szCs w:val="21"/>
        </w:rPr>
      </w:pPr>
      <w:r w:rsidRPr="00F633A0">
        <w:rPr>
          <w:rFonts w:asciiTheme="minorEastAsia" w:hAnsiTheme="minorEastAsia" w:hint="eastAsia"/>
          <w:szCs w:val="21"/>
        </w:rPr>
        <w:t>属于食品安全法第一百二十五条第二款规定情形的，不适用前款规定。</w:t>
      </w:r>
      <w:r>
        <w:rPr>
          <w:rFonts w:asciiTheme="minorEastAsia" w:hAnsiTheme="minorEastAsia" w:hint="eastAsia"/>
          <w:szCs w:val="21"/>
        </w:rPr>
        <w:t>”</w:t>
      </w:r>
    </w:p>
    <w:p w:rsidR="00551657" w:rsidRPr="00551657" w:rsidRDefault="00F633A0" w:rsidP="00137328">
      <w:pPr>
        <w:spacing w:line="360" w:lineRule="exact"/>
        <w:rPr>
          <w:rFonts w:asciiTheme="minorEastAsia" w:hAnsiTheme="minorEastAsia" w:hint="eastAsia"/>
          <w:b/>
          <w:szCs w:val="21"/>
        </w:rPr>
      </w:pPr>
      <w:r w:rsidRPr="00551657">
        <w:rPr>
          <w:rFonts w:asciiTheme="minorEastAsia" w:hAnsiTheme="minorEastAsia" w:hint="eastAsia"/>
          <w:b/>
          <w:szCs w:val="21"/>
        </w:rPr>
        <w:t>解读：</w:t>
      </w:r>
    </w:p>
    <w:p w:rsidR="00F633A0" w:rsidRDefault="00F633A0" w:rsidP="00137328">
      <w:pPr>
        <w:spacing w:line="360" w:lineRule="exact"/>
        <w:rPr>
          <w:rFonts w:asciiTheme="minorEastAsia" w:hAnsiTheme="minorEastAsia" w:hint="eastAsia"/>
          <w:szCs w:val="21"/>
        </w:rPr>
      </w:pPr>
      <w:r>
        <w:rPr>
          <w:rFonts w:asciiTheme="minorEastAsia" w:hAnsiTheme="minorEastAsia" w:hint="eastAsia"/>
          <w:szCs w:val="21"/>
        </w:rPr>
        <w:t>本处增加了对法人及负责人的处罚</w:t>
      </w:r>
      <w:r w:rsidR="00551657">
        <w:rPr>
          <w:rFonts w:asciiTheme="minorEastAsia" w:hAnsiTheme="minorEastAsia" w:hint="eastAsia"/>
          <w:szCs w:val="21"/>
        </w:rPr>
        <w:t>，且处罚较重，应引起大家的重视</w:t>
      </w:r>
      <w:r>
        <w:rPr>
          <w:rFonts w:asciiTheme="minorEastAsia" w:hAnsiTheme="minorEastAsia" w:hint="eastAsia"/>
          <w:szCs w:val="21"/>
        </w:rPr>
        <w:t>。</w:t>
      </w:r>
    </w:p>
    <w:p w:rsidR="00F633A0" w:rsidRDefault="00F633A0" w:rsidP="00137328">
      <w:pPr>
        <w:spacing w:line="360" w:lineRule="exact"/>
        <w:rPr>
          <w:rFonts w:asciiTheme="minorEastAsia" w:hAnsiTheme="minorEastAsia" w:hint="eastAsia"/>
          <w:szCs w:val="21"/>
        </w:rPr>
      </w:pPr>
    </w:p>
    <w:p w:rsidR="00551657" w:rsidRPr="00551657" w:rsidRDefault="00F633A0" w:rsidP="00137328">
      <w:pPr>
        <w:spacing w:line="360" w:lineRule="exact"/>
        <w:rPr>
          <w:rFonts w:asciiTheme="minorEastAsia" w:hAnsiTheme="minorEastAsia" w:hint="eastAsia"/>
          <w:b/>
          <w:szCs w:val="21"/>
        </w:rPr>
      </w:pPr>
      <w:r w:rsidRPr="00551657">
        <w:rPr>
          <w:rFonts w:asciiTheme="minorEastAsia" w:hAnsiTheme="minorEastAsia" w:hint="eastAsia"/>
          <w:b/>
          <w:szCs w:val="21"/>
        </w:rPr>
        <w:t>8、</w:t>
      </w:r>
      <w:r w:rsidR="00551657" w:rsidRPr="00551657">
        <w:rPr>
          <w:rFonts w:asciiTheme="minorEastAsia" w:hAnsiTheme="minorEastAsia" w:hint="eastAsia"/>
          <w:b/>
          <w:color w:val="333333"/>
          <w:szCs w:val="21"/>
        </w:rPr>
        <w:t>实施条例：</w:t>
      </w:r>
    </w:p>
    <w:p w:rsidR="00F633A0" w:rsidRDefault="00F633A0" w:rsidP="00137328">
      <w:pPr>
        <w:spacing w:line="360" w:lineRule="exact"/>
        <w:rPr>
          <w:rFonts w:asciiTheme="minorEastAsia" w:hAnsiTheme="minorEastAsia" w:hint="eastAsia"/>
          <w:szCs w:val="21"/>
        </w:rPr>
      </w:pPr>
      <w:r>
        <w:rPr>
          <w:rFonts w:asciiTheme="minorEastAsia" w:hAnsiTheme="minorEastAsia" w:hint="eastAsia"/>
          <w:szCs w:val="21"/>
        </w:rPr>
        <w:t>“</w:t>
      </w:r>
      <w:r w:rsidRPr="00551657">
        <w:rPr>
          <w:rFonts w:asciiTheme="minorEastAsia" w:hAnsiTheme="minorEastAsia" w:hint="eastAsia"/>
          <w:b/>
          <w:szCs w:val="21"/>
        </w:rPr>
        <w:t>第七十六条</w:t>
      </w:r>
      <w:r w:rsidRPr="00F633A0">
        <w:rPr>
          <w:rFonts w:asciiTheme="minorEastAsia" w:hAnsiTheme="minorEastAsia" w:hint="eastAsia"/>
          <w:szCs w:val="21"/>
        </w:rPr>
        <w:t xml:space="preserve">　食品生产经营者依照食品安全法第六十三条第一款、第二款的规定停止生产、经营，实施食品召回，或者采取其他有效措施减轻或者消除食品安全风险，未造成危害后果的，可以从轻或者减轻处罚。</w:t>
      </w:r>
      <w:r>
        <w:rPr>
          <w:rFonts w:asciiTheme="minorEastAsia" w:hAnsiTheme="minorEastAsia" w:hint="eastAsia"/>
          <w:szCs w:val="21"/>
        </w:rPr>
        <w:t>”</w:t>
      </w:r>
    </w:p>
    <w:p w:rsidR="00F633A0" w:rsidRPr="00551657" w:rsidRDefault="00F633A0" w:rsidP="00137328">
      <w:pPr>
        <w:spacing w:line="360" w:lineRule="exact"/>
        <w:rPr>
          <w:rFonts w:asciiTheme="minorEastAsia" w:hAnsiTheme="minorEastAsia" w:hint="eastAsia"/>
          <w:b/>
          <w:szCs w:val="21"/>
        </w:rPr>
      </w:pPr>
      <w:r w:rsidRPr="00551657">
        <w:rPr>
          <w:rFonts w:asciiTheme="minorEastAsia" w:hAnsiTheme="minorEastAsia" w:hint="eastAsia"/>
          <w:b/>
          <w:szCs w:val="21"/>
        </w:rPr>
        <w:t>食品安全法相关条文</w:t>
      </w:r>
      <w:r w:rsidR="00441B20">
        <w:rPr>
          <w:rFonts w:asciiTheme="minorEastAsia" w:hAnsiTheme="minorEastAsia" w:hint="eastAsia"/>
          <w:b/>
          <w:szCs w:val="21"/>
        </w:rPr>
        <w:t>节选</w:t>
      </w:r>
      <w:r w:rsidRPr="00551657">
        <w:rPr>
          <w:rFonts w:asciiTheme="minorEastAsia" w:hAnsiTheme="minorEastAsia" w:hint="eastAsia"/>
          <w:b/>
          <w:szCs w:val="21"/>
        </w:rPr>
        <w:t>：</w:t>
      </w:r>
    </w:p>
    <w:p w:rsidR="00F633A0" w:rsidRPr="00F633A0" w:rsidRDefault="00F633A0" w:rsidP="00137328">
      <w:pPr>
        <w:spacing w:line="360" w:lineRule="exact"/>
        <w:rPr>
          <w:rFonts w:asciiTheme="minorEastAsia" w:hAnsiTheme="minorEastAsia" w:hint="eastAsia"/>
          <w:szCs w:val="21"/>
        </w:rPr>
      </w:pPr>
      <w:r>
        <w:rPr>
          <w:rFonts w:asciiTheme="minorEastAsia" w:hAnsiTheme="minorEastAsia" w:hint="eastAsia"/>
          <w:szCs w:val="21"/>
        </w:rPr>
        <w:t>“</w:t>
      </w:r>
      <w:r w:rsidRPr="00551657">
        <w:rPr>
          <w:rFonts w:asciiTheme="minorEastAsia" w:hAnsiTheme="minorEastAsia" w:hint="eastAsia"/>
          <w:b/>
          <w:szCs w:val="21"/>
        </w:rPr>
        <w:t>第六十三条</w:t>
      </w:r>
      <w:r w:rsidRPr="00F633A0">
        <w:rPr>
          <w:rFonts w:asciiTheme="minorEastAsia" w:hAnsiTheme="minorEastAsia" w:hint="eastAsia"/>
          <w:szCs w:val="21"/>
        </w:rPr>
        <w:t xml:space="preserve">　国家建立食品召回制度。食品生产者发现其生产的食品不符合食品安全标准或者有证据证明可能危害人体健康的，应当立即停止生产，召回已经上市销售的食品，通知相关生产经营者和消费者，并记录召回和通知情况。</w:t>
      </w:r>
    </w:p>
    <w:p w:rsidR="00F633A0" w:rsidRDefault="00F633A0" w:rsidP="00137328">
      <w:pPr>
        <w:spacing w:line="360" w:lineRule="exact"/>
        <w:ind w:firstLine="420"/>
        <w:rPr>
          <w:rFonts w:asciiTheme="minorEastAsia" w:hAnsiTheme="minorEastAsia" w:hint="eastAsia"/>
          <w:szCs w:val="21"/>
        </w:rPr>
      </w:pPr>
      <w:r w:rsidRPr="00F633A0">
        <w:rPr>
          <w:rFonts w:asciiTheme="minorEastAsia" w:hAnsiTheme="minorEastAsia" w:hint="eastAsia"/>
          <w:szCs w:val="21"/>
        </w:rPr>
        <w:t>食品经营者发现其经营的食品有前款规定情形的，应当立即停止经营，通知相关生产经营者和消费者，并记录停止经营和通知情况。食品生产者认为应当召回的，应当立即召回。由于食品经营者的原因造成其经营的食品有前款规定情形的，食品经营者应当召回。</w:t>
      </w:r>
      <w:r>
        <w:rPr>
          <w:rFonts w:asciiTheme="minorEastAsia" w:hAnsiTheme="minorEastAsia" w:hint="eastAsia"/>
          <w:szCs w:val="21"/>
        </w:rPr>
        <w:t>”</w:t>
      </w:r>
    </w:p>
    <w:p w:rsidR="00551657" w:rsidRPr="00551657" w:rsidRDefault="00F633A0" w:rsidP="00137328">
      <w:pPr>
        <w:spacing w:line="360" w:lineRule="exact"/>
        <w:rPr>
          <w:rFonts w:asciiTheme="minorEastAsia" w:hAnsiTheme="minorEastAsia" w:hint="eastAsia"/>
          <w:b/>
          <w:szCs w:val="21"/>
        </w:rPr>
      </w:pPr>
      <w:r w:rsidRPr="00551657">
        <w:rPr>
          <w:rFonts w:asciiTheme="minorEastAsia" w:hAnsiTheme="minorEastAsia" w:hint="eastAsia"/>
          <w:b/>
          <w:szCs w:val="21"/>
        </w:rPr>
        <w:t>解读：</w:t>
      </w:r>
    </w:p>
    <w:p w:rsidR="000B6A77" w:rsidRPr="00F633A0" w:rsidRDefault="00F633A0" w:rsidP="00137328">
      <w:pPr>
        <w:spacing w:line="360" w:lineRule="exact"/>
        <w:rPr>
          <w:rFonts w:asciiTheme="minorEastAsia" w:hAnsiTheme="minorEastAsia"/>
          <w:szCs w:val="21"/>
        </w:rPr>
      </w:pPr>
      <w:r>
        <w:rPr>
          <w:rFonts w:asciiTheme="minorEastAsia" w:hAnsiTheme="minorEastAsia" w:hint="eastAsia"/>
          <w:szCs w:val="21"/>
        </w:rPr>
        <w:t>本条明确了从轻</w:t>
      </w:r>
      <w:r w:rsidRPr="00F633A0">
        <w:rPr>
          <w:rFonts w:asciiTheme="minorEastAsia" w:hAnsiTheme="minorEastAsia" w:hint="eastAsia"/>
          <w:szCs w:val="21"/>
        </w:rPr>
        <w:t>或者减轻处罚</w:t>
      </w:r>
      <w:r>
        <w:rPr>
          <w:rFonts w:asciiTheme="minorEastAsia" w:hAnsiTheme="minorEastAsia" w:hint="eastAsia"/>
          <w:szCs w:val="21"/>
        </w:rPr>
        <w:t>的前提条件。</w:t>
      </w:r>
      <w:r w:rsidR="007B1C03">
        <w:rPr>
          <w:rFonts w:asciiTheme="minorEastAsia" w:hAnsiTheme="minorEastAsia" w:hint="eastAsia"/>
          <w:szCs w:val="21"/>
        </w:rPr>
        <w:t>主要方式</w:t>
      </w:r>
      <w:r>
        <w:rPr>
          <w:rFonts w:asciiTheme="minorEastAsia" w:hAnsiTheme="minorEastAsia" w:hint="eastAsia"/>
          <w:szCs w:val="21"/>
        </w:rPr>
        <w:t>是及时对产品进行召回处理。</w:t>
      </w:r>
      <w:r w:rsidR="00555D50">
        <w:rPr>
          <w:rFonts w:asciiTheme="minorEastAsia" w:hAnsiTheme="minorEastAsia" w:hint="eastAsia"/>
          <w:szCs w:val="21"/>
        </w:rPr>
        <w:t>建议大家都做一套产品召回的模板资料</w:t>
      </w:r>
      <w:r w:rsidR="00137328">
        <w:rPr>
          <w:rFonts w:asciiTheme="minorEastAsia" w:hAnsiTheme="minorEastAsia" w:hint="eastAsia"/>
          <w:szCs w:val="21"/>
        </w:rPr>
        <w:t>并</w:t>
      </w:r>
      <w:r w:rsidR="00A15A30">
        <w:rPr>
          <w:rFonts w:asciiTheme="minorEastAsia" w:hAnsiTheme="minorEastAsia" w:hint="eastAsia"/>
          <w:szCs w:val="21"/>
        </w:rPr>
        <w:t>进行召回演练</w:t>
      </w:r>
      <w:r w:rsidR="00555D50">
        <w:rPr>
          <w:rFonts w:asciiTheme="minorEastAsia" w:hAnsiTheme="minorEastAsia" w:hint="eastAsia"/>
          <w:szCs w:val="21"/>
        </w:rPr>
        <w:t>，以备不时之需。</w:t>
      </w:r>
    </w:p>
    <w:sectPr w:rsidR="000B6A77" w:rsidRPr="00F633A0" w:rsidSect="008B3F9C">
      <w:headerReference w:type="default"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13A" w:rsidRDefault="008F013A" w:rsidP="001A406C">
      <w:r>
        <w:separator/>
      </w:r>
    </w:p>
  </w:endnote>
  <w:endnote w:type="continuationSeparator" w:id="0">
    <w:p w:rsidR="008F013A" w:rsidRDefault="008F013A" w:rsidP="001A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265804"/>
      <w:docPartObj>
        <w:docPartGallery w:val="Page Numbers (Bottom of Page)"/>
        <w:docPartUnique/>
      </w:docPartObj>
    </w:sdtPr>
    <w:sdtContent>
      <w:p w:rsidR="008B3F9C" w:rsidRDefault="008B3F9C">
        <w:pPr>
          <w:pStyle w:val="a4"/>
          <w:jc w:val="center"/>
        </w:pPr>
        <w:r>
          <w:fldChar w:fldCharType="begin"/>
        </w:r>
        <w:r>
          <w:instrText>PAGE   \* MERGEFORMAT</w:instrText>
        </w:r>
        <w:r>
          <w:fldChar w:fldCharType="separate"/>
        </w:r>
        <w:r w:rsidR="00137328" w:rsidRPr="00137328">
          <w:rPr>
            <w:noProof/>
            <w:lang w:val="zh-CN"/>
          </w:rPr>
          <w:t>-</w:t>
        </w:r>
        <w:r w:rsidR="00137328">
          <w:rPr>
            <w:noProof/>
          </w:rPr>
          <w:t xml:space="preserve"> 1 -</w:t>
        </w:r>
        <w:r>
          <w:fldChar w:fldCharType="end"/>
        </w:r>
      </w:p>
    </w:sdtContent>
  </w:sdt>
  <w:p w:rsidR="008B3F9C" w:rsidRDefault="008B3F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13A" w:rsidRDefault="008F013A" w:rsidP="001A406C">
      <w:r>
        <w:separator/>
      </w:r>
    </w:p>
  </w:footnote>
  <w:footnote w:type="continuationSeparator" w:id="0">
    <w:p w:rsidR="008F013A" w:rsidRDefault="008F013A" w:rsidP="001A4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77" w:rsidRDefault="000B6A77">
    <w:pPr>
      <w:pStyle w:val="a3"/>
    </w:pPr>
    <w:r>
      <w:rPr>
        <w:rFonts w:hint="eastAsia"/>
      </w:rPr>
      <w:t>沪生堂</w:t>
    </w:r>
    <w:r w:rsidR="003A52F1">
      <w:rPr>
        <w:rFonts w:hint="eastAsia"/>
      </w:rPr>
      <w:t>——护生有方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24"/>
    <w:rsid w:val="00085C8F"/>
    <w:rsid w:val="000B6A77"/>
    <w:rsid w:val="000F230D"/>
    <w:rsid w:val="00137328"/>
    <w:rsid w:val="00143962"/>
    <w:rsid w:val="001A406C"/>
    <w:rsid w:val="00207F28"/>
    <w:rsid w:val="003A52F1"/>
    <w:rsid w:val="00441B20"/>
    <w:rsid w:val="00551657"/>
    <w:rsid w:val="00551C24"/>
    <w:rsid w:val="00555D50"/>
    <w:rsid w:val="00583D96"/>
    <w:rsid w:val="0065136E"/>
    <w:rsid w:val="007B1C03"/>
    <w:rsid w:val="0089501E"/>
    <w:rsid w:val="008B3F9C"/>
    <w:rsid w:val="008F013A"/>
    <w:rsid w:val="00A15A30"/>
    <w:rsid w:val="00A81A52"/>
    <w:rsid w:val="00BB473E"/>
    <w:rsid w:val="00C356DB"/>
    <w:rsid w:val="00D80B76"/>
    <w:rsid w:val="00E05875"/>
    <w:rsid w:val="00F11FB8"/>
    <w:rsid w:val="00F633A0"/>
    <w:rsid w:val="00FA6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40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406C"/>
    <w:rPr>
      <w:sz w:val="18"/>
      <w:szCs w:val="18"/>
    </w:rPr>
  </w:style>
  <w:style w:type="paragraph" w:styleId="a4">
    <w:name w:val="footer"/>
    <w:basedOn w:val="a"/>
    <w:link w:val="Char0"/>
    <w:uiPriority w:val="99"/>
    <w:unhideWhenUsed/>
    <w:rsid w:val="001A406C"/>
    <w:pPr>
      <w:tabs>
        <w:tab w:val="center" w:pos="4153"/>
        <w:tab w:val="right" w:pos="8306"/>
      </w:tabs>
      <w:snapToGrid w:val="0"/>
      <w:jc w:val="left"/>
    </w:pPr>
    <w:rPr>
      <w:sz w:val="18"/>
      <w:szCs w:val="18"/>
    </w:rPr>
  </w:style>
  <w:style w:type="character" w:customStyle="1" w:styleId="Char0">
    <w:name w:val="页脚 Char"/>
    <w:basedOn w:val="a0"/>
    <w:link w:val="a4"/>
    <w:uiPriority w:val="99"/>
    <w:rsid w:val="001A406C"/>
    <w:rPr>
      <w:sz w:val="18"/>
      <w:szCs w:val="18"/>
    </w:rPr>
  </w:style>
  <w:style w:type="paragraph" w:styleId="a5">
    <w:name w:val="Normal (Web)"/>
    <w:basedOn w:val="a"/>
    <w:uiPriority w:val="99"/>
    <w:unhideWhenUsed/>
    <w:rsid w:val="001A406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40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406C"/>
    <w:rPr>
      <w:sz w:val="18"/>
      <w:szCs w:val="18"/>
    </w:rPr>
  </w:style>
  <w:style w:type="paragraph" w:styleId="a4">
    <w:name w:val="footer"/>
    <w:basedOn w:val="a"/>
    <w:link w:val="Char0"/>
    <w:uiPriority w:val="99"/>
    <w:unhideWhenUsed/>
    <w:rsid w:val="001A406C"/>
    <w:pPr>
      <w:tabs>
        <w:tab w:val="center" w:pos="4153"/>
        <w:tab w:val="right" w:pos="8306"/>
      </w:tabs>
      <w:snapToGrid w:val="0"/>
      <w:jc w:val="left"/>
    </w:pPr>
    <w:rPr>
      <w:sz w:val="18"/>
      <w:szCs w:val="18"/>
    </w:rPr>
  </w:style>
  <w:style w:type="character" w:customStyle="1" w:styleId="Char0">
    <w:name w:val="页脚 Char"/>
    <w:basedOn w:val="a0"/>
    <w:link w:val="a4"/>
    <w:uiPriority w:val="99"/>
    <w:rsid w:val="001A406C"/>
    <w:rPr>
      <w:sz w:val="18"/>
      <w:szCs w:val="18"/>
    </w:rPr>
  </w:style>
  <w:style w:type="paragraph" w:styleId="a5">
    <w:name w:val="Normal (Web)"/>
    <w:basedOn w:val="a"/>
    <w:uiPriority w:val="99"/>
    <w:unhideWhenUsed/>
    <w:rsid w:val="001A406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462</Words>
  <Characters>2635</Characters>
  <Application>Microsoft Office Word</Application>
  <DocSecurity>0</DocSecurity>
  <Lines>21</Lines>
  <Paragraphs>6</Paragraphs>
  <ScaleCrop>false</ScaleCrop>
  <Company>微软中国</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hst</dc:creator>
  <cp:lastModifiedBy>hst</cp:lastModifiedBy>
  <cp:revision>24</cp:revision>
  <cp:lastPrinted>2019-11-01T04:16:00Z</cp:lastPrinted>
  <dcterms:created xsi:type="dcterms:W3CDTF">2019-11-01T02:05:00Z</dcterms:created>
  <dcterms:modified xsi:type="dcterms:W3CDTF">2019-11-01T04:34:00Z</dcterms:modified>
</cp:coreProperties>
</file>